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13CCD" w14:textId="5BE76133" w:rsidR="00E337D2" w:rsidRPr="00520C1A" w:rsidRDefault="00CA37C2" w:rsidP="00172417">
      <w:pPr>
        <w:pStyle w:val="BodyText3"/>
        <w:spacing w:line="276" w:lineRule="auto"/>
        <w:rPr>
          <w:rFonts w:asciiTheme="minorHAnsi" w:hAnsiTheme="minorHAnsi" w:cstheme="minorHAnsi"/>
          <w:b w:val="0"/>
          <w:sz w:val="22"/>
          <w:szCs w:val="22"/>
        </w:rPr>
      </w:pP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p>
    <w:p w14:paraId="5C985F69" w14:textId="77777777" w:rsidR="00E337D2" w:rsidRPr="00172417" w:rsidRDefault="00E337D2" w:rsidP="00172417">
      <w:pPr>
        <w:pStyle w:val="BodyText3"/>
        <w:spacing w:line="276" w:lineRule="auto"/>
        <w:jc w:val="right"/>
        <w:rPr>
          <w:rFonts w:ascii="Times New Roman" w:hAnsi="Times New Roman"/>
          <w:b w:val="0"/>
          <w:sz w:val="24"/>
        </w:rPr>
      </w:pPr>
    </w:p>
    <w:p w14:paraId="005EA5DF" w14:textId="41FD3738" w:rsidR="00D52829" w:rsidRPr="00172417" w:rsidRDefault="00CE1E7D" w:rsidP="00172417">
      <w:pPr>
        <w:pStyle w:val="BodyText3"/>
        <w:tabs>
          <w:tab w:val="left" w:pos="5685"/>
        </w:tabs>
        <w:spacing w:line="276" w:lineRule="auto"/>
        <w:jc w:val="center"/>
        <w:rPr>
          <w:rFonts w:ascii="Times New Roman" w:hAnsi="Times New Roman"/>
          <w:bCs/>
          <w:sz w:val="32"/>
          <w:szCs w:val="32"/>
          <w:lang w:val="en-US"/>
        </w:rPr>
      </w:pPr>
      <w:r w:rsidRPr="00172417">
        <w:rPr>
          <w:rFonts w:ascii="Times New Roman" w:hAnsi="Times New Roman"/>
          <w:bCs/>
          <w:sz w:val="32"/>
          <w:szCs w:val="32"/>
          <w:lang w:val="en-US"/>
        </w:rPr>
        <w:t>Registration Form for participation</w:t>
      </w:r>
      <w:r w:rsidR="00142376" w:rsidRPr="00172417">
        <w:rPr>
          <w:rFonts w:ascii="Times New Roman" w:hAnsi="Times New Roman"/>
          <w:bCs/>
          <w:sz w:val="32"/>
          <w:szCs w:val="32"/>
          <w:lang w:val="en-US"/>
        </w:rPr>
        <w:t xml:space="preserve"> in the </w:t>
      </w:r>
      <w:r w:rsidR="00D52829" w:rsidRPr="00172417">
        <w:rPr>
          <w:rFonts w:ascii="Times New Roman" w:hAnsi="Times New Roman"/>
          <w:bCs/>
          <w:sz w:val="32"/>
          <w:szCs w:val="32"/>
          <w:lang w:val="en-US"/>
        </w:rPr>
        <w:t xml:space="preserve">Binding Phase </w:t>
      </w:r>
    </w:p>
    <w:p w14:paraId="2BBEA4D5" w14:textId="77777777" w:rsidR="009E71C7" w:rsidRDefault="00142376" w:rsidP="00172417">
      <w:pPr>
        <w:pStyle w:val="BodyText3"/>
        <w:tabs>
          <w:tab w:val="left" w:pos="5685"/>
        </w:tabs>
        <w:spacing w:line="276" w:lineRule="auto"/>
        <w:jc w:val="center"/>
        <w:rPr>
          <w:rFonts w:ascii="Times New Roman" w:hAnsi="Times New Roman"/>
          <w:bCs/>
          <w:sz w:val="32"/>
          <w:szCs w:val="32"/>
          <w:lang w:val="en-US"/>
        </w:rPr>
      </w:pPr>
      <w:r w:rsidRPr="00172417">
        <w:rPr>
          <w:rFonts w:ascii="Times New Roman" w:hAnsi="Times New Roman"/>
          <w:bCs/>
          <w:sz w:val="32"/>
          <w:szCs w:val="32"/>
          <w:lang w:val="en-US"/>
        </w:rPr>
        <w:t>of</w:t>
      </w:r>
      <w:r w:rsidR="00D52829" w:rsidRPr="00172417">
        <w:rPr>
          <w:rFonts w:ascii="Times New Roman" w:hAnsi="Times New Roman"/>
          <w:bCs/>
          <w:sz w:val="32"/>
          <w:szCs w:val="32"/>
          <w:lang w:val="en-US"/>
        </w:rPr>
        <w:t xml:space="preserve"> </w:t>
      </w:r>
      <w:r w:rsidR="002A348F" w:rsidRPr="00172417">
        <w:rPr>
          <w:rFonts w:ascii="Times New Roman" w:hAnsi="Times New Roman"/>
          <w:bCs/>
          <w:sz w:val="32"/>
          <w:szCs w:val="32"/>
          <w:lang w:val="en-US"/>
        </w:rPr>
        <w:t>Incremental Capacity Process – 2023 of ICGB</w:t>
      </w:r>
      <w:r w:rsidR="002366B3">
        <w:rPr>
          <w:rFonts w:ascii="Times New Roman" w:hAnsi="Times New Roman"/>
          <w:bCs/>
          <w:sz w:val="32"/>
          <w:szCs w:val="32"/>
          <w:lang w:val="en-US"/>
        </w:rPr>
        <w:t xml:space="preserve"> </w:t>
      </w:r>
      <w:r w:rsidR="002366B3" w:rsidRPr="002366B3">
        <w:rPr>
          <w:rFonts w:ascii="Times New Roman" w:hAnsi="Times New Roman"/>
          <w:bCs/>
          <w:sz w:val="32"/>
          <w:szCs w:val="32"/>
          <w:lang w:val="en-US"/>
        </w:rPr>
        <w:t>for</w:t>
      </w:r>
    </w:p>
    <w:p w14:paraId="0A60C1DE" w14:textId="7E4445AF" w:rsidR="006E4204" w:rsidRPr="00882DAD" w:rsidRDefault="002366B3" w:rsidP="00172417">
      <w:pPr>
        <w:pStyle w:val="BodyText3"/>
        <w:tabs>
          <w:tab w:val="left" w:pos="5685"/>
        </w:tabs>
        <w:spacing w:line="276" w:lineRule="auto"/>
        <w:jc w:val="center"/>
        <w:rPr>
          <w:rFonts w:ascii="Times New Roman" w:hAnsi="Times New Roman"/>
          <w:bCs/>
          <w:sz w:val="32"/>
          <w:szCs w:val="32"/>
          <w:lang w:val="bg-BG"/>
        </w:rPr>
      </w:pPr>
      <w:r w:rsidRPr="002366B3">
        <w:rPr>
          <w:rFonts w:ascii="Times New Roman" w:hAnsi="Times New Roman"/>
          <w:bCs/>
          <w:sz w:val="32"/>
          <w:szCs w:val="32"/>
          <w:lang w:val="en-US"/>
        </w:rPr>
        <w:t xml:space="preserve"> IP </w:t>
      </w:r>
      <w:r w:rsidR="0062358F">
        <w:rPr>
          <w:rFonts w:ascii="Times New Roman" w:hAnsi="Times New Roman"/>
          <w:bCs/>
          <w:sz w:val="32"/>
          <w:szCs w:val="32"/>
          <w:lang w:val="en-US"/>
        </w:rPr>
        <w:t>STARA ZAGORA</w:t>
      </w:r>
      <w:r w:rsidRPr="002366B3">
        <w:rPr>
          <w:rFonts w:ascii="Times New Roman" w:hAnsi="Times New Roman"/>
          <w:bCs/>
          <w:sz w:val="32"/>
          <w:szCs w:val="32"/>
          <w:lang w:val="en-US"/>
        </w:rPr>
        <w:t xml:space="preserve"> </w:t>
      </w:r>
    </w:p>
    <w:p w14:paraId="1FAF9D8A" w14:textId="77777777" w:rsidR="002A348F" w:rsidRPr="00172417" w:rsidRDefault="002A348F" w:rsidP="00172417">
      <w:pPr>
        <w:pStyle w:val="BodyText3"/>
        <w:tabs>
          <w:tab w:val="left" w:pos="5685"/>
        </w:tabs>
        <w:spacing w:line="276" w:lineRule="auto"/>
        <w:jc w:val="center"/>
        <w:rPr>
          <w:rFonts w:ascii="Times New Roman" w:hAnsi="Times New Roman"/>
          <w:b w:val="0"/>
          <w:sz w:val="24"/>
          <w:lang w:val="bg-BG"/>
        </w:rPr>
      </w:pPr>
    </w:p>
    <w:p w14:paraId="70AC50EC" w14:textId="62606A29" w:rsidR="00182FCC" w:rsidRPr="00172417" w:rsidRDefault="00D52829" w:rsidP="00172417">
      <w:pPr>
        <w:pStyle w:val="BodyText3"/>
        <w:tabs>
          <w:tab w:val="left" w:pos="5685"/>
        </w:tabs>
        <w:spacing w:line="276" w:lineRule="auto"/>
        <w:rPr>
          <w:rStyle w:val="Hyperlink"/>
          <w:rFonts w:ascii="Times New Roman" w:hAnsi="Times New Roman"/>
          <w:b w:val="0"/>
          <w:sz w:val="24"/>
          <w:lang w:val="en-US"/>
        </w:rPr>
      </w:pPr>
      <w:r w:rsidRPr="00172417">
        <w:rPr>
          <w:rFonts w:ascii="Times New Roman" w:hAnsi="Times New Roman"/>
          <w:b w:val="0"/>
          <w:sz w:val="24"/>
          <w:lang w:val="en-US"/>
        </w:rPr>
        <w:t xml:space="preserve">To be submitted via </w:t>
      </w:r>
      <w:r w:rsidR="00974C35" w:rsidRPr="00172417">
        <w:rPr>
          <w:rFonts w:ascii="Times New Roman" w:hAnsi="Times New Roman"/>
          <w:b w:val="0"/>
          <w:sz w:val="24"/>
          <w:lang w:val="en-US"/>
        </w:rPr>
        <w:t xml:space="preserve">e-mail </w:t>
      </w:r>
      <w:r w:rsidR="00F41ADA" w:rsidRPr="00172417">
        <w:rPr>
          <w:rFonts w:ascii="Times New Roman" w:hAnsi="Times New Roman"/>
          <w:b w:val="0"/>
          <w:sz w:val="24"/>
          <w:lang w:val="en-US"/>
        </w:rPr>
        <w:t>to</w:t>
      </w:r>
      <w:r w:rsidR="004B531F" w:rsidRPr="00172417">
        <w:rPr>
          <w:rFonts w:ascii="Times New Roman" w:hAnsi="Times New Roman"/>
          <w:b w:val="0"/>
          <w:sz w:val="24"/>
          <w:lang w:val="en-US"/>
        </w:rPr>
        <w:t>:</w:t>
      </w:r>
      <w:r w:rsidR="00F41ADA" w:rsidRPr="00172417">
        <w:rPr>
          <w:rStyle w:val="Hyperlink"/>
          <w:rFonts w:ascii="Times New Roman" w:hAnsi="Times New Roman"/>
          <w:sz w:val="24"/>
          <w:u w:val="none"/>
        </w:rPr>
        <w:t xml:space="preserve"> </w:t>
      </w:r>
      <w:hyperlink r:id="rId8" w:history="1">
        <w:r w:rsidR="004B531F" w:rsidRPr="00172417">
          <w:rPr>
            <w:rStyle w:val="Hyperlink"/>
            <w:rFonts w:ascii="Times New Roman" w:hAnsi="Times New Roman"/>
            <w:b w:val="0"/>
            <w:sz w:val="24"/>
            <w:lang w:val="en-US"/>
          </w:rPr>
          <w:t>incremental.capacity@icgb.eu</w:t>
        </w:r>
      </w:hyperlink>
    </w:p>
    <w:p w14:paraId="4EE1F3EE" w14:textId="203E70DA" w:rsidR="00C7695F" w:rsidRPr="00172417" w:rsidRDefault="00F441F2" w:rsidP="00172417">
      <w:pPr>
        <w:pStyle w:val="BodyText3"/>
        <w:tabs>
          <w:tab w:val="left" w:pos="5685"/>
        </w:tabs>
        <w:spacing w:line="276" w:lineRule="auto"/>
        <w:rPr>
          <w:rFonts w:ascii="Times New Roman" w:hAnsi="Times New Roman"/>
          <w:b w:val="0"/>
          <w:color w:val="0000FF"/>
          <w:sz w:val="24"/>
          <w:u w:val="single"/>
          <w:lang w:val="en-US"/>
        </w:rPr>
      </w:pPr>
      <w:r w:rsidRPr="00172417">
        <w:rPr>
          <w:rStyle w:val="Hyperlink"/>
          <w:rFonts w:ascii="Times New Roman" w:hAnsi="Times New Roman"/>
          <w:b w:val="0"/>
          <w:sz w:val="24"/>
          <w:u w:val="none"/>
          <w:lang w:val="en-US"/>
        </w:rPr>
        <w:tab/>
      </w:r>
      <w:r w:rsidR="00B367E0" w:rsidRPr="00172417">
        <w:rPr>
          <w:rStyle w:val="Hyperlink"/>
          <w:rFonts w:ascii="Times New Roman" w:hAnsi="Times New Roman"/>
          <w:b w:val="0"/>
          <w:sz w:val="24"/>
          <w:u w:val="none"/>
          <w:lang w:val="en-US"/>
        </w:rPr>
        <w:tab/>
      </w:r>
      <w:r w:rsidR="007C6DC6" w:rsidRPr="00172417">
        <w:rPr>
          <w:rFonts w:ascii="Times New Roman" w:hAnsi="Times New Roman"/>
          <w:b w:val="0"/>
          <w:sz w:val="24"/>
          <w:lang w:val="en-US"/>
        </w:rPr>
        <w:tab/>
      </w:r>
    </w:p>
    <w:p w14:paraId="645B4CD8" w14:textId="77777777" w:rsidR="00BF22C4" w:rsidRPr="00172417" w:rsidRDefault="005B20B8" w:rsidP="00172417">
      <w:pPr>
        <w:pStyle w:val="BodyText3"/>
        <w:spacing w:line="276" w:lineRule="auto"/>
        <w:rPr>
          <w:rFonts w:ascii="Times New Roman" w:hAnsi="Times New Roman"/>
          <w:sz w:val="24"/>
          <w:lang w:val="en-US"/>
        </w:rPr>
      </w:pPr>
      <w:r w:rsidRPr="00172417">
        <w:rPr>
          <w:rFonts w:ascii="Times New Roman" w:hAnsi="Times New Roman"/>
          <w:sz w:val="24"/>
          <w:lang w:val="en-US"/>
        </w:rPr>
        <w:t xml:space="preserve">Note to Applicants: </w:t>
      </w:r>
    </w:p>
    <w:p w14:paraId="375B2D00" w14:textId="32CA9A7A" w:rsidR="00811EB7" w:rsidRPr="00172417" w:rsidRDefault="00A94D33" w:rsidP="00172417">
      <w:pPr>
        <w:pStyle w:val="BodyText3"/>
        <w:spacing w:line="276" w:lineRule="auto"/>
        <w:rPr>
          <w:rFonts w:ascii="Times New Roman" w:hAnsi="Times New Roman"/>
          <w:b w:val="0"/>
          <w:bCs/>
          <w:sz w:val="24"/>
          <w:lang w:val="en-US"/>
        </w:rPr>
      </w:pPr>
      <w:r w:rsidRPr="00172417">
        <w:rPr>
          <w:rFonts w:ascii="Times New Roman" w:hAnsi="Times New Roman"/>
          <w:b w:val="0"/>
          <w:bCs/>
          <w:sz w:val="24"/>
          <w:lang w:val="en-US"/>
        </w:rPr>
        <w:t xml:space="preserve">Unless otherwise defined herein, capitalized terms shall bear the meanings ascribed to them in the Project Proposal of </w:t>
      </w:r>
      <w:r w:rsidR="00C74839" w:rsidRPr="00C74839">
        <w:rPr>
          <w:rFonts w:ascii="Times New Roman" w:hAnsi="Times New Roman"/>
          <w:b w:val="0"/>
          <w:bCs/>
          <w:sz w:val="24"/>
          <w:lang w:val="en-US"/>
        </w:rPr>
        <w:t>BULGARTRANSGAZ</w:t>
      </w:r>
      <w:r w:rsidR="00C74839">
        <w:rPr>
          <w:rFonts w:ascii="Times New Roman" w:hAnsi="Times New Roman"/>
          <w:b w:val="0"/>
          <w:bCs/>
          <w:sz w:val="24"/>
          <w:lang w:val="en-US"/>
        </w:rPr>
        <w:t xml:space="preserve"> </w:t>
      </w:r>
      <w:r w:rsidRPr="00172417">
        <w:rPr>
          <w:rFonts w:ascii="Times New Roman" w:hAnsi="Times New Roman"/>
          <w:b w:val="0"/>
          <w:bCs/>
          <w:sz w:val="24"/>
          <w:lang w:val="en-US"/>
        </w:rPr>
        <w:t xml:space="preserve">and ICGB for the </w:t>
      </w:r>
      <w:r w:rsidR="002A348F" w:rsidRPr="00172417">
        <w:rPr>
          <w:rFonts w:ascii="Times New Roman" w:hAnsi="Times New Roman"/>
          <w:b w:val="0"/>
          <w:bCs/>
          <w:sz w:val="24"/>
          <w:lang w:val="en-US"/>
        </w:rPr>
        <w:t>Incremental Capacity Process – 2023</w:t>
      </w:r>
      <w:r w:rsidR="005B20B8" w:rsidRPr="00172417">
        <w:rPr>
          <w:rFonts w:ascii="Times New Roman" w:hAnsi="Times New Roman"/>
          <w:b w:val="0"/>
          <w:bCs/>
          <w:sz w:val="24"/>
          <w:lang w:val="en-US"/>
        </w:rPr>
        <w:t>.</w:t>
      </w:r>
    </w:p>
    <w:p w14:paraId="4ED66F6B" w14:textId="77777777" w:rsidR="005273E0" w:rsidRPr="00172417" w:rsidRDefault="005273E0" w:rsidP="00172417">
      <w:pPr>
        <w:pStyle w:val="BodyText3"/>
        <w:spacing w:line="276" w:lineRule="auto"/>
        <w:rPr>
          <w:rFonts w:ascii="Times New Roman" w:hAnsi="Times New Roman"/>
          <w:sz w:val="24"/>
          <w:lang w:val="en-US"/>
        </w:rPr>
      </w:pPr>
    </w:p>
    <w:p w14:paraId="369E8091" w14:textId="77777777" w:rsidR="000733BE" w:rsidRPr="00172417" w:rsidRDefault="000733BE" w:rsidP="00172417">
      <w:pPr>
        <w:pStyle w:val="alignjustify"/>
        <w:spacing w:before="0" w:after="0" w:afterAutospacing="0" w:line="276" w:lineRule="auto"/>
        <w:jc w:val="both"/>
        <w:rPr>
          <w:bCs/>
          <w:lang w:val="en-US"/>
        </w:rPr>
      </w:pPr>
      <w:r w:rsidRPr="00172417">
        <w:rPr>
          <w:bCs/>
          <w:lang w:val="en-US"/>
        </w:rPr>
        <w:t>Company Name: [Insert Company Name]</w:t>
      </w:r>
    </w:p>
    <w:p w14:paraId="4D73A8C8" w14:textId="33D592C6" w:rsidR="000733BE" w:rsidRPr="00172417" w:rsidRDefault="000733BE" w:rsidP="00172417">
      <w:pPr>
        <w:pStyle w:val="alignjustify"/>
        <w:spacing w:before="0" w:after="0" w:afterAutospacing="0" w:line="276" w:lineRule="auto"/>
        <w:jc w:val="both"/>
        <w:rPr>
          <w:bCs/>
          <w:lang w:val="en-US"/>
        </w:rPr>
      </w:pPr>
      <w:r w:rsidRPr="00172417">
        <w:rPr>
          <w:bCs/>
          <w:lang w:val="en-US"/>
        </w:rPr>
        <w:t>Contact Person: [Insert Contact Person's Name]</w:t>
      </w:r>
    </w:p>
    <w:p w14:paraId="691EE1E9" w14:textId="77777777" w:rsidR="000733BE" w:rsidRPr="00172417" w:rsidRDefault="000733BE" w:rsidP="00172417">
      <w:pPr>
        <w:pStyle w:val="alignjustify"/>
        <w:spacing w:before="0" w:after="0" w:afterAutospacing="0" w:line="276" w:lineRule="auto"/>
        <w:jc w:val="both"/>
        <w:rPr>
          <w:bCs/>
          <w:lang w:val="en-US"/>
        </w:rPr>
      </w:pPr>
      <w:r w:rsidRPr="00172417">
        <w:rPr>
          <w:bCs/>
          <w:lang w:val="en-US"/>
        </w:rPr>
        <w:t>Telephone: [Insert Telephone Number]</w:t>
      </w:r>
    </w:p>
    <w:p w14:paraId="4BF7B166" w14:textId="5BDA3C69" w:rsidR="005273E0" w:rsidRPr="00172417" w:rsidRDefault="000733BE" w:rsidP="00172417">
      <w:pPr>
        <w:pStyle w:val="alignjustify"/>
        <w:spacing w:before="0" w:after="0" w:afterAutospacing="0" w:line="276" w:lineRule="auto"/>
        <w:jc w:val="both"/>
        <w:rPr>
          <w:bCs/>
          <w:lang w:val="en-US"/>
        </w:rPr>
      </w:pPr>
      <w:r w:rsidRPr="00172417">
        <w:rPr>
          <w:bCs/>
          <w:lang w:val="en-US"/>
        </w:rPr>
        <w:t>Email: [Insert Email Address]</w:t>
      </w:r>
    </w:p>
    <w:p w14:paraId="7DF5C9D2" w14:textId="77777777" w:rsidR="005273E0" w:rsidRPr="00172417" w:rsidRDefault="005273E0" w:rsidP="00172417">
      <w:pPr>
        <w:pStyle w:val="alignjustify"/>
        <w:spacing w:before="0" w:after="0" w:afterAutospacing="0" w:line="276" w:lineRule="auto"/>
        <w:jc w:val="both"/>
        <w:rPr>
          <w:bCs/>
          <w:lang w:val="en-US"/>
        </w:rPr>
      </w:pPr>
    </w:p>
    <w:p w14:paraId="4B2AD4C0" w14:textId="44604032" w:rsidR="00C95FA1" w:rsidRDefault="009717ED" w:rsidP="00172417">
      <w:pPr>
        <w:pStyle w:val="alignjustify"/>
        <w:spacing w:before="0" w:after="0" w:afterAutospacing="0" w:line="276" w:lineRule="auto"/>
        <w:jc w:val="both"/>
        <w:rPr>
          <w:lang w:val="en-US"/>
        </w:rPr>
      </w:pPr>
      <w:r w:rsidRPr="00172417">
        <w:rPr>
          <w:lang w:val="en-US"/>
        </w:rPr>
        <w:t xml:space="preserve">The undersigned, </w:t>
      </w:r>
      <w:r w:rsidRPr="00172417">
        <w:rPr>
          <w:i/>
          <w:iCs/>
          <w:lang w:val="en-US"/>
        </w:rPr>
        <w:t>[Name], [Title/Position]</w:t>
      </w:r>
      <w:r w:rsidRPr="00172417">
        <w:rPr>
          <w:lang w:val="en-US"/>
        </w:rPr>
        <w:t xml:space="preserve"> of </w:t>
      </w:r>
      <w:r w:rsidRPr="00172417">
        <w:rPr>
          <w:i/>
          <w:iCs/>
          <w:lang w:val="en-US"/>
        </w:rPr>
        <w:t xml:space="preserve">[Company Name], </w:t>
      </w:r>
      <w:r w:rsidRPr="00172417">
        <w:rPr>
          <w:lang w:val="en-US"/>
        </w:rPr>
        <w:t xml:space="preserve">hereby acting in his/her capacity as </w:t>
      </w:r>
      <w:r w:rsidRPr="00172417">
        <w:rPr>
          <w:i/>
          <w:iCs/>
          <w:lang w:val="en-US"/>
        </w:rPr>
        <w:t>[Title/Position],</w:t>
      </w:r>
      <w:r w:rsidRPr="00172417">
        <w:rPr>
          <w:lang w:val="en-US"/>
        </w:rPr>
        <w:t xml:space="preserve"> </w:t>
      </w:r>
      <w:r w:rsidR="00882DAD">
        <w:rPr>
          <w:lang w:val="en-US"/>
        </w:rPr>
        <w:t xml:space="preserve">legally </w:t>
      </w:r>
      <w:r w:rsidRPr="00172417">
        <w:rPr>
          <w:lang w:val="en-US"/>
        </w:rPr>
        <w:t xml:space="preserve">representing </w:t>
      </w:r>
      <w:r w:rsidR="00882DAD">
        <w:rPr>
          <w:lang w:val="en-US"/>
        </w:rPr>
        <w:t>or</w:t>
      </w:r>
      <w:r w:rsidRPr="00172417">
        <w:rPr>
          <w:lang w:val="en-US"/>
        </w:rPr>
        <w:t xml:space="preserve"> duly authorized to act on behalf of </w:t>
      </w:r>
      <w:r w:rsidRPr="00172417">
        <w:rPr>
          <w:i/>
          <w:iCs/>
          <w:lang w:val="en-US"/>
        </w:rPr>
        <w:t>[Company Name]</w:t>
      </w:r>
      <w:r w:rsidRPr="00172417">
        <w:rPr>
          <w:lang w:val="en-US"/>
        </w:rPr>
        <w:t xml:space="preserve">, hereinafter referred to as </w:t>
      </w:r>
      <w:r w:rsidR="00576AA1">
        <w:rPr>
          <w:lang w:val="en-US"/>
        </w:rPr>
        <w:t>“</w:t>
      </w:r>
      <w:r w:rsidRPr="00172417">
        <w:rPr>
          <w:lang w:val="en-US"/>
        </w:rPr>
        <w:t>the Company</w:t>
      </w:r>
      <w:r w:rsidR="00576AA1">
        <w:rPr>
          <w:lang w:val="en-US"/>
        </w:rPr>
        <w:t>”</w:t>
      </w:r>
      <w:r w:rsidRPr="00172417">
        <w:rPr>
          <w:lang w:val="en-US"/>
        </w:rPr>
        <w:t xml:space="preserve">, with registered office located at </w:t>
      </w:r>
      <w:r w:rsidRPr="00172417">
        <w:rPr>
          <w:i/>
          <w:iCs/>
          <w:lang w:val="en-US"/>
        </w:rPr>
        <w:t xml:space="preserve">[Registered Office Address], </w:t>
      </w:r>
      <w:r w:rsidRPr="00172417">
        <w:rPr>
          <w:lang w:val="en-US"/>
        </w:rPr>
        <w:t xml:space="preserve">VAT number </w:t>
      </w:r>
      <w:r w:rsidRPr="00172417">
        <w:rPr>
          <w:i/>
          <w:iCs/>
          <w:lang w:val="en-US"/>
        </w:rPr>
        <w:t>[VAT Number],</w:t>
      </w:r>
      <w:r w:rsidRPr="00172417">
        <w:rPr>
          <w:lang w:val="en-US"/>
        </w:rPr>
        <w:t xml:space="preserve"> and business registration number </w:t>
      </w:r>
      <w:r w:rsidRPr="00172417">
        <w:rPr>
          <w:i/>
          <w:iCs/>
          <w:lang w:val="en-US"/>
        </w:rPr>
        <w:t xml:space="preserve">[Business Registration Number] </w:t>
      </w:r>
      <w:r w:rsidRPr="00172417">
        <w:rPr>
          <w:lang w:val="en-US"/>
        </w:rPr>
        <w:t xml:space="preserve">in </w:t>
      </w:r>
      <w:r w:rsidRPr="00172417">
        <w:rPr>
          <w:i/>
          <w:iCs/>
          <w:lang w:val="en-US"/>
        </w:rPr>
        <w:t>[Jurisdiction]</w:t>
      </w:r>
      <w:r w:rsidR="00576AA1">
        <w:rPr>
          <w:i/>
          <w:iCs/>
          <w:lang w:val="en-US"/>
        </w:rPr>
        <w:t xml:space="preserve">, </w:t>
      </w:r>
      <w:r w:rsidR="003C054F" w:rsidRPr="00172417">
        <w:rPr>
          <w:lang w:val="en-US"/>
        </w:rPr>
        <w:t>i</w:t>
      </w:r>
      <w:r w:rsidR="002A7CB5" w:rsidRPr="00172417">
        <w:rPr>
          <w:lang w:val="en-US"/>
        </w:rPr>
        <w:t xml:space="preserve">n the name and on behalf of </w:t>
      </w:r>
      <w:r w:rsidR="0079494D" w:rsidRPr="00172417">
        <w:rPr>
          <w:lang w:val="en-US"/>
        </w:rPr>
        <w:t>the</w:t>
      </w:r>
      <w:r w:rsidR="002A7CB5" w:rsidRPr="00172417">
        <w:rPr>
          <w:lang w:val="en-US"/>
        </w:rPr>
        <w:t xml:space="preserve"> Company</w:t>
      </w:r>
      <w:r w:rsidR="00432686" w:rsidRPr="00172417">
        <w:rPr>
          <w:lang w:val="en-US"/>
        </w:rPr>
        <w:tab/>
      </w:r>
    </w:p>
    <w:p w14:paraId="2DDE4C2A" w14:textId="77777777" w:rsidR="00DF2A3E" w:rsidRPr="00172417" w:rsidRDefault="00DF2A3E" w:rsidP="00172417">
      <w:pPr>
        <w:pStyle w:val="alignjustify"/>
        <w:spacing w:before="0" w:after="0" w:afterAutospacing="0" w:line="276" w:lineRule="auto"/>
        <w:jc w:val="both"/>
        <w:rPr>
          <w:lang w:val="en-US"/>
        </w:rPr>
      </w:pPr>
    </w:p>
    <w:p w14:paraId="03CC42C2" w14:textId="5809808F" w:rsidR="002A7CB5" w:rsidRDefault="00432686" w:rsidP="00F86188">
      <w:pPr>
        <w:pStyle w:val="alignjustify"/>
        <w:spacing w:before="0" w:after="0" w:afterAutospacing="0" w:line="276" w:lineRule="auto"/>
        <w:jc w:val="center"/>
        <w:rPr>
          <w:b/>
          <w:bCs/>
          <w:lang w:val="en-US"/>
        </w:rPr>
      </w:pPr>
      <w:r w:rsidRPr="00172417">
        <w:rPr>
          <w:b/>
          <w:bCs/>
          <w:lang w:val="en-US"/>
        </w:rPr>
        <w:t>DECLARES</w:t>
      </w:r>
    </w:p>
    <w:p w14:paraId="73CECAFE" w14:textId="77777777" w:rsidR="00576AA1" w:rsidRPr="00172417" w:rsidRDefault="00576AA1" w:rsidP="00F86188">
      <w:pPr>
        <w:pStyle w:val="alignjustify"/>
        <w:spacing w:before="0" w:after="0" w:afterAutospacing="0" w:line="276" w:lineRule="auto"/>
        <w:jc w:val="center"/>
        <w:rPr>
          <w:b/>
          <w:bCs/>
          <w:lang w:val="en-US"/>
        </w:rPr>
      </w:pPr>
    </w:p>
    <w:p w14:paraId="659CEB04" w14:textId="6967A89F" w:rsidR="00F86188" w:rsidRPr="00BF30FA" w:rsidRDefault="00FD2124" w:rsidP="00BF30FA">
      <w:pPr>
        <w:pStyle w:val="BodyText2"/>
        <w:numPr>
          <w:ilvl w:val="0"/>
          <w:numId w:val="36"/>
        </w:numPr>
        <w:tabs>
          <w:tab w:val="left" w:pos="0"/>
        </w:tabs>
        <w:spacing w:line="276" w:lineRule="auto"/>
        <w:rPr>
          <w:rFonts w:ascii="Times New Roman" w:hAnsi="Times New Roman"/>
          <w:szCs w:val="24"/>
        </w:rPr>
      </w:pPr>
      <w:r w:rsidRPr="00172417">
        <w:rPr>
          <w:rFonts w:ascii="Times New Roman" w:hAnsi="Times New Roman"/>
          <w:szCs w:val="24"/>
        </w:rPr>
        <w:t xml:space="preserve">The Company is a Network User of ICGB as defined in the </w:t>
      </w:r>
      <w:r w:rsidRPr="00603581">
        <w:rPr>
          <w:rFonts w:ascii="Times New Roman" w:hAnsi="Times New Roman"/>
          <w:szCs w:val="24"/>
        </w:rPr>
        <w:t xml:space="preserve">IGB </w:t>
      </w:r>
      <w:r w:rsidR="00603581" w:rsidRPr="00603581">
        <w:rPr>
          <w:rFonts w:ascii="Times New Roman" w:hAnsi="Times New Roman"/>
          <w:szCs w:val="24"/>
        </w:rPr>
        <w:t>NETWORK</w:t>
      </w:r>
      <w:r w:rsidRPr="00603581">
        <w:rPr>
          <w:rFonts w:ascii="Times New Roman" w:hAnsi="Times New Roman"/>
          <w:szCs w:val="24"/>
        </w:rPr>
        <w:t xml:space="preserve"> </w:t>
      </w:r>
      <w:r w:rsidR="00603581" w:rsidRPr="00603581">
        <w:rPr>
          <w:rFonts w:ascii="Times New Roman" w:hAnsi="Times New Roman"/>
          <w:szCs w:val="24"/>
        </w:rPr>
        <w:t>CODE</w:t>
      </w:r>
      <w:r w:rsidRPr="00603581">
        <w:rPr>
          <w:rFonts w:ascii="Times New Roman" w:hAnsi="Times New Roman"/>
          <w:szCs w:val="24"/>
        </w:rPr>
        <w:t>.</w:t>
      </w:r>
    </w:p>
    <w:p w14:paraId="604DFB45" w14:textId="77777777" w:rsidR="00576AA1" w:rsidRPr="00172417" w:rsidRDefault="00576AA1" w:rsidP="00576AA1">
      <w:pPr>
        <w:pStyle w:val="BodyText2"/>
        <w:tabs>
          <w:tab w:val="left" w:pos="0"/>
        </w:tabs>
        <w:spacing w:line="276" w:lineRule="auto"/>
        <w:ind w:left="720"/>
        <w:rPr>
          <w:rFonts w:ascii="Times New Roman" w:hAnsi="Times New Roman"/>
          <w:szCs w:val="24"/>
        </w:rPr>
      </w:pPr>
    </w:p>
    <w:p w14:paraId="650A31BA" w14:textId="5991EA95" w:rsidR="008131BD" w:rsidRDefault="00FD2124" w:rsidP="008131BD">
      <w:pPr>
        <w:pStyle w:val="BodyText2"/>
        <w:numPr>
          <w:ilvl w:val="0"/>
          <w:numId w:val="36"/>
        </w:numPr>
        <w:tabs>
          <w:tab w:val="left" w:pos="0"/>
        </w:tabs>
        <w:spacing w:line="276" w:lineRule="auto"/>
        <w:rPr>
          <w:rFonts w:ascii="Times New Roman" w:hAnsi="Times New Roman"/>
          <w:szCs w:val="24"/>
        </w:rPr>
      </w:pPr>
      <w:r w:rsidRPr="00172417">
        <w:rPr>
          <w:rFonts w:ascii="Times New Roman" w:hAnsi="Times New Roman"/>
          <w:szCs w:val="24"/>
        </w:rPr>
        <w:t>The Company assumes full and sole responsibility concerning the correctness and completeness of the information and data provided in this document.</w:t>
      </w:r>
    </w:p>
    <w:p w14:paraId="56DCA205" w14:textId="77777777" w:rsidR="008131BD" w:rsidRPr="008131BD" w:rsidRDefault="008131BD" w:rsidP="008131BD">
      <w:pPr>
        <w:pStyle w:val="BodyText2"/>
        <w:tabs>
          <w:tab w:val="left" w:pos="0"/>
        </w:tabs>
        <w:spacing w:line="276" w:lineRule="auto"/>
        <w:rPr>
          <w:rFonts w:ascii="Times New Roman" w:hAnsi="Times New Roman"/>
          <w:szCs w:val="24"/>
        </w:rPr>
      </w:pPr>
    </w:p>
    <w:p w14:paraId="6C6F3481" w14:textId="77777777" w:rsidR="00FD2124" w:rsidRDefault="00FD2124" w:rsidP="00F86188">
      <w:pPr>
        <w:pStyle w:val="BodyText2"/>
        <w:numPr>
          <w:ilvl w:val="0"/>
          <w:numId w:val="36"/>
        </w:numPr>
        <w:tabs>
          <w:tab w:val="left" w:pos="0"/>
        </w:tabs>
        <w:spacing w:line="276" w:lineRule="auto"/>
        <w:rPr>
          <w:rFonts w:ascii="Times New Roman" w:hAnsi="Times New Roman"/>
          <w:szCs w:val="24"/>
        </w:rPr>
      </w:pPr>
      <w:r w:rsidRPr="00172417">
        <w:rPr>
          <w:rFonts w:ascii="Times New Roman" w:hAnsi="Times New Roman"/>
          <w:szCs w:val="24"/>
        </w:rPr>
        <w:t>The Company undertakes to promptly notify any possible changes of information and data provided.</w:t>
      </w:r>
    </w:p>
    <w:p w14:paraId="23ADECE9" w14:textId="77777777" w:rsidR="008131BD" w:rsidRPr="00172417" w:rsidRDefault="008131BD" w:rsidP="008131BD">
      <w:pPr>
        <w:pStyle w:val="BodyText2"/>
        <w:tabs>
          <w:tab w:val="left" w:pos="0"/>
        </w:tabs>
        <w:spacing w:line="276" w:lineRule="auto"/>
        <w:rPr>
          <w:rFonts w:ascii="Times New Roman" w:hAnsi="Times New Roman"/>
          <w:szCs w:val="24"/>
        </w:rPr>
      </w:pPr>
    </w:p>
    <w:p w14:paraId="013E2CA2" w14:textId="77777777" w:rsidR="00FD2124" w:rsidRDefault="00FD2124" w:rsidP="00F86188">
      <w:pPr>
        <w:pStyle w:val="BodyText2"/>
        <w:numPr>
          <w:ilvl w:val="0"/>
          <w:numId w:val="36"/>
        </w:numPr>
        <w:tabs>
          <w:tab w:val="left" w:pos="0"/>
        </w:tabs>
        <w:spacing w:line="276" w:lineRule="auto"/>
        <w:rPr>
          <w:rFonts w:ascii="Times New Roman" w:hAnsi="Times New Roman"/>
          <w:szCs w:val="24"/>
        </w:rPr>
      </w:pPr>
      <w:r w:rsidRPr="00172417">
        <w:rPr>
          <w:rFonts w:ascii="Times New Roman" w:hAnsi="Times New Roman"/>
          <w:szCs w:val="24"/>
        </w:rPr>
        <w:t>No person employed by the Company at the senior management level, or who represents it, has been convicted for being a member of a criminal organization or has been convicted for offences of fraud, corruption, or money laundering.</w:t>
      </w:r>
    </w:p>
    <w:p w14:paraId="127D11F9" w14:textId="77777777" w:rsidR="008131BD" w:rsidRPr="00172417" w:rsidRDefault="008131BD" w:rsidP="008131BD">
      <w:pPr>
        <w:pStyle w:val="BodyText2"/>
        <w:tabs>
          <w:tab w:val="left" w:pos="0"/>
        </w:tabs>
        <w:spacing w:line="276" w:lineRule="auto"/>
        <w:rPr>
          <w:rFonts w:ascii="Times New Roman" w:hAnsi="Times New Roman"/>
          <w:szCs w:val="24"/>
        </w:rPr>
      </w:pPr>
    </w:p>
    <w:p w14:paraId="5CE4EBD7" w14:textId="26DA1E3F" w:rsidR="00CA0174" w:rsidRPr="00172417" w:rsidRDefault="00FD2124" w:rsidP="00F86188">
      <w:pPr>
        <w:pStyle w:val="BodyText2"/>
        <w:numPr>
          <w:ilvl w:val="0"/>
          <w:numId w:val="36"/>
        </w:numPr>
        <w:tabs>
          <w:tab w:val="left" w:pos="0"/>
        </w:tabs>
        <w:spacing w:line="276" w:lineRule="auto"/>
        <w:rPr>
          <w:rFonts w:ascii="Times New Roman" w:hAnsi="Times New Roman"/>
          <w:szCs w:val="24"/>
          <w:lang w:val="en-US"/>
        </w:rPr>
      </w:pPr>
      <w:r w:rsidRPr="00172417">
        <w:rPr>
          <w:rFonts w:ascii="Times New Roman" w:hAnsi="Times New Roman"/>
          <w:szCs w:val="24"/>
        </w:rPr>
        <w:lastRenderedPageBreak/>
        <w:t>The Company is not subject to any insolvency event.</w:t>
      </w:r>
      <w:r w:rsidRPr="00172417">
        <w:rPr>
          <w:rFonts w:ascii="Times New Roman" w:hAnsi="Times New Roman"/>
          <w:szCs w:val="24"/>
          <w:lang w:val="en-US"/>
        </w:rPr>
        <w:t xml:space="preserve"> </w:t>
      </w:r>
      <w:r w:rsidR="00C466C6" w:rsidRPr="00172417">
        <w:rPr>
          <w:rFonts w:ascii="Times New Roman" w:hAnsi="Times New Roman"/>
          <w:szCs w:val="24"/>
          <w:lang w:val="en-US"/>
        </w:rPr>
        <w:t>and there is no reasonable likelihood of any Insolvency Event occurring</w:t>
      </w:r>
      <w:r w:rsidR="00CA0174" w:rsidRPr="00172417">
        <w:rPr>
          <w:rFonts w:ascii="Times New Roman" w:hAnsi="Times New Roman"/>
          <w:szCs w:val="24"/>
          <w:lang w:val="en-US"/>
        </w:rPr>
        <w:t>. For the sake of this statement, Insolvency Event of the</w:t>
      </w:r>
      <w:r w:rsidR="00AC2701" w:rsidRPr="00172417">
        <w:rPr>
          <w:rFonts w:ascii="Times New Roman" w:hAnsi="Times New Roman"/>
          <w:szCs w:val="24"/>
          <w:lang w:val="en-US"/>
        </w:rPr>
        <w:t xml:space="preserve"> Company </w:t>
      </w:r>
      <w:r w:rsidR="00CA0174" w:rsidRPr="00172417">
        <w:rPr>
          <w:rFonts w:ascii="Times New Roman" w:hAnsi="Times New Roman"/>
          <w:szCs w:val="24"/>
          <w:lang w:val="en-US"/>
        </w:rPr>
        <w:t xml:space="preserve">means: </w:t>
      </w:r>
    </w:p>
    <w:p w14:paraId="4DC153CE" w14:textId="2AC94F6E" w:rsidR="00A63C2A" w:rsidRPr="00172417" w:rsidRDefault="00CA0174" w:rsidP="00F86188">
      <w:pPr>
        <w:pStyle w:val="BodyText2"/>
        <w:numPr>
          <w:ilvl w:val="0"/>
          <w:numId w:val="35"/>
        </w:numPr>
        <w:tabs>
          <w:tab w:val="left" w:pos="0"/>
        </w:tabs>
        <w:spacing w:line="276" w:lineRule="auto"/>
        <w:ind w:left="1080"/>
        <w:rPr>
          <w:rFonts w:ascii="Times New Roman" w:hAnsi="Times New Roman"/>
          <w:szCs w:val="24"/>
          <w:lang w:val="en-US"/>
        </w:rPr>
      </w:pPr>
      <w:r w:rsidRPr="00172417">
        <w:rPr>
          <w:rFonts w:ascii="Times New Roman" w:hAnsi="Times New Roman"/>
          <w:szCs w:val="24"/>
          <w:lang w:val="en-US"/>
        </w:rPr>
        <w:t xml:space="preserve">dissolution (other than pursuant to a consolidation, amalgamation or merger); </w:t>
      </w:r>
    </w:p>
    <w:p w14:paraId="721BE4C5" w14:textId="1319FED7"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(b) becoming insolvent or unable to pay its debts or fails or admits in writing its inability generally to pay its debts as they become due; </w:t>
      </w:r>
    </w:p>
    <w:p w14:paraId="148EEC93" w14:textId="0933F29B"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(c) an arrangement or composition with or for the benefit of creditors (including any voluntary arrangement) being entered into by or in relation to the </w:t>
      </w:r>
      <w:r w:rsidR="00AC2701" w:rsidRPr="00172417">
        <w:rPr>
          <w:rFonts w:ascii="Times New Roman" w:hAnsi="Times New Roman"/>
          <w:szCs w:val="24"/>
          <w:lang w:val="en-US"/>
        </w:rPr>
        <w:t>Company</w:t>
      </w:r>
      <w:r w:rsidRPr="00172417">
        <w:rPr>
          <w:rFonts w:ascii="Times New Roman" w:hAnsi="Times New Roman"/>
          <w:szCs w:val="24"/>
          <w:lang w:val="en-US"/>
        </w:rPr>
        <w:t xml:space="preserve">; </w:t>
      </w:r>
    </w:p>
    <w:p w14:paraId="66AA0DF0" w14:textId="1E418891"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(d) a receiver, administrator, administrative receiver or other encumbrance taking possession of or being appointed over, or any distress, execution or other process being levied or enforced (and not being discharged within ten (10) Working Days) upon, the whole or any material part of the assets of the </w:t>
      </w:r>
      <w:r w:rsidR="00AC2701" w:rsidRPr="00172417">
        <w:rPr>
          <w:rFonts w:ascii="Times New Roman" w:hAnsi="Times New Roman"/>
          <w:szCs w:val="24"/>
          <w:lang w:val="en-US"/>
        </w:rPr>
        <w:t>Company</w:t>
      </w:r>
      <w:r w:rsidR="00D51239" w:rsidRPr="00172417">
        <w:rPr>
          <w:rFonts w:ascii="Times New Roman" w:hAnsi="Times New Roman"/>
          <w:szCs w:val="24"/>
          <w:lang w:val="en-US"/>
        </w:rPr>
        <w:t>;</w:t>
      </w:r>
    </w:p>
    <w:p w14:paraId="24E59F15" w14:textId="248CFAF7"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(e) the </w:t>
      </w:r>
      <w:r w:rsidR="00AC2701" w:rsidRPr="00172417">
        <w:rPr>
          <w:rFonts w:ascii="Times New Roman" w:hAnsi="Times New Roman"/>
          <w:szCs w:val="24"/>
          <w:lang w:val="en-US"/>
        </w:rPr>
        <w:t>Company</w:t>
      </w:r>
      <w:r w:rsidRPr="00172417">
        <w:rPr>
          <w:rFonts w:ascii="Times New Roman" w:hAnsi="Times New Roman"/>
          <w:szCs w:val="24"/>
          <w:lang w:val="en-US"/>
        </w:rPr>
        <w:t xml:space="preserve"> ceasing to carry on its business; </w:t>
      </w:r>
    </w:p>
    <w:p w14:paraId="4D2F362D" w14:textId="1EB3FFFA"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(f) a petition being presented (and not being discharged within twenty (20) Working Days or resolution being passed, or an order being made for the administration or the winding up, bankruptcy, insolvency or liquidation (other than pursuant to consolidation, amalgamation or merger) of the </w:t>
      </w:r>
      <w:r w:rsidR="00AC2701" w:rsidRPr="00172417">
        <w:rPr>
          <w:rFonts w:ascii="Times New Roman" w:hAnsi="Times New Roman"/>
          <w:szCs w:val="24"/>
          <w:lang w:val="en-US"/>
        </w:rPr>
        <w:t>Company</w:t>
      </w:r>
      <w:r w:rsidRPr="00172417">
        <w:rPr>
          <w:rFonts w:ascii="Times New Roman" w:hAnsi="Times New Roman"/>
          <w:szCs w:val="24"/>
          <w:lang w:val="en-US"/>
        </w:rPr>
        <w:t xml:space="preserve">; or </w:t>
      </w:r>
    </w:p>
    <w:p w14:paraId="515C05A8" w14:textId="4CE25C57" w:rsidR="00CA0174"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(g) the </w:t>
      </w:r>
      <w:r w:rsidR="00AC2701" w:rsidRPr="00172417">
        <w:rPr>
          <w:rFonts w:ascii="Times New Roman" w:hAnsi="Times New Roman"/>
          <w:szCs w:val="24"/>
          <w:lang w:val="en-US"/>
        </w:rPr>
        <w:t xml:space="preserve">Company </w:t>
      </w:r>
      <w:r w:rsidRPr="00172417">
        <w:rPr>
          <w:rFonts w:ascii="Times New Roman" w:hAnsi="Times New Roman"/>
          <w:szCs w:val="24"/>
          <w:lang w:val="en-US"/>
        </w:rPr>
        <w:t>suffering any event analogous to the events set out in paragraphs (a)-(f) of this definition in any jurisdiction in which it is incorporated or resident or takes any action in furtherance of, or indicating its consent to, approval of, or acquiescence in, any of the acts referred in paragraphs (a)-(f) above.</w:t>
      </w:r>
    </w:p>
    <w:p w14:paraId="25612E99" w14:textId="77777777" w:rsidR="008131BD" w:rsidRPr="00172417" w:rsidRDefault="008131BD" w:rsidP="008131BD">
      <w:pPr>
        <w:pStyle w:val="BodyText2"/>
        <w:tabs>
          <w:tab w:val="left" w:pos="0"/>
        </w:tabs>
        <w:spacing w:line="276" w:lineRule="auto"/>
        <w:rPr>
          <w:rFonts w:ascii="Times New Roman" w:hAnsi="Times New Roman"/>
          <w:szCs w:val="24"/>
          <w:lang w:val="en-US"/>
        </w:rPr>
      </w:pPr>
    </w:p>
    <w:p w14:paraId="71EA13EB" w14:textId="644BE6D2" w:rsidR="0048410C" w:rsidRDefault="00D61FEF" w:rsidP="00456DE0">
      <w:pPr>
        <w:pStyle w:val="BodyText2"/>
        <w:tabs>
          <w:tab w:val="left" w:pos="0"/>
        </w:tabs>
        <w:spacing w:line="276" w:lineRule="auto"/>
        <w:ind w:left="426"/>
        <w:jc w:val="center"/>
        <w:rPr>
          <w:rFonts w:ascii="Times New Roman" w:hAnsi="Times New Roman"/>
          <w:b/>
          <w:bCs/>
          <w:szCs w:val="24"/>
        </w:rPr>
      </w:pPr>
      <w:r w:rsidRPr="00172417">
        <w:rPr>
          <w:rFonts w:ascii="Times New Roman" w:hAnsi="Times New Roman"/>
          <w:b/>
          <w:bCs/>
          <w:szCs w:val="24"/>
        </w:rPr>
        <w:t>ACCEPT</w:t>
      </w:r>
      <w:r w:rsidR="001E1639" w:rsidRPr="00172417">
        <w:rPr>
          <w:rFonts w:ascii="Times New Roman" w:hAnsi="Times New Roman"/>
          <w:b/>
          <w:bCs/>
          <w:szCs w:val="24"/>
        </w:rPr>
        <w:t>S</w:t>
      </w:r>
      <w:r w:rsidRPr="00172417">
        <w:rPr>
          <w:rFonts w:ascii="Times New Roman" w:hAnsi="Times New Roman"/>
          <w:b/>
          <w:bCs/>
          <w:szCs w:val="24"/>
        </w:rPr>
        <w:t xml:space="preserve"> AND RECOGNIZE</w:t>
      </w:r>
      <w:r w:rsidR="001E1639" w:rsidRPr="00172417">
        <w:rPr>
          <w:rFonts w:ascii="Times New Roman" w:hAnsi="Times New Roman"/>
          <w:b/>
          <w:bCs/>
          <w:szCs w:val="24"/>
        </w:rPr>
        <w:t>S</w:t>
      </w:r>
    </w:p>
    <w:p w14:paraId="2BD3447E" w14:textId="77777777" w:rsidR="008131BD" w:rsidRPr="00172417" w:rsidRDefault="008131BD" w:rsidP="00F86188">
      <w:pPr>
        <w:pStyle w:val="BodyText2"/>
        <w:tabs>
          <w:tab w:val="left" w:pos="0"/>
        </w:tabs>
        <w:spacing w:line="276" w:lineRule="auto"/>
        <w:ind w:left="426"/>
        <w:jc w:val="center"/>
        <w:rPr>
          <w:rFonts w:ascii="Times New Roman" w:hAnsi="Times New Roman"/>
          <w:b/>
          <w:bCs/>
          <w:szCs w:val="24"/>
        </w:rPr>
      </w:pPr>
    </w:p>
    <w:p w14:paraId="6DA826F3" w14:textId="1CDD3694" w:rsidR="0048410C" w:rsidRPr="005569DE" w:rsidRDefault="00237B55" w:rsidP="008E5AED">
      <w:pPr>
        <w:pStyle w:val="BodyText2"/>
        <w:numPr>
          <w:ilvl w:val="0"/>
          <w:numId w:val="37"/>
        </w:numPr>
        <w:spacing w:line="276" w:lineRule="auto"/>
        <w:rPr>
          <w:rFonts w:ascii="Times New Roman" w:hAnsi="Times New Roman"/>
          <w:szCs w:val="24"/>
          <w:lang w:val="en-US"/>
        </w:rPr>
      </w:pPr>
      <w:r w:rsidRPr="00237B55">
        <w:rPr>
          <w:rFonts w:ascii="Times New Roman" w:hAnsi="Times New Roman"/>
          <w:szCs w:val="24"/>
          <w:lang w:val="en-US"/>
        </w:rPr>
        <w:t xml:space="preserve">all terms </w:t>
      </w:r>
      <w:r w:rsidR="00202EE6">
        <w:rPr>
          <w:rFonts w:ascii="Times New Roman" w:hAnsi="Times New Roman"/>
          <w:szCs w:val="24"/>
          <w:lang w:val="en-US"/>
        </w:rPr>
        <w:t xml:space="preserve">and conditions </w:t>
      </w:r>
      <w:r w:rsidRPr="00237B55">
        <w:rPr>
          <w:rFonts w:ascii="Times New Roman" w:hAnsi="Times New Roman"/>
          <w:szCs w:val="24"/>
          <w:lang w:val="en-US"/>
        </w:rPr>
        <w:t xml:space="preserve">contained in </w:t>
      </w:r>
      <w:r w:rsidR="00BB4677" w:rsidRPr="00172417">
        <w:rPr>
          <w:rFonts w:ascii="Times New Roman" w:hAnsi="Times New Roman"/>
          <w:szCs w:val="24"/>
          <w:lang w:val="en-US"/>
        </w:rPr>
        <w:t>the</w:t>
      </w:r>
      <w:r w:rsidR="00BB4677" w:rsidRPr="00172417">
        <w:rPr>
          <w:rFonts w:ascii="Times New Roman" w:hAnsi="Times New Roman"/>
          <w:i/>
          <w:iCs/>
          <w:szCs w:val="24"/>
          <w:lang w:val="en-US"/>
        </w:rPr>
        <w:t xml:space="preserve"> </w:t>
      </w:r>
      <w:r w:rsidR="00BB4677" w:rsidRPr="00172417">
        <w:rPr>
          <w:rFonts w:ascii="Times New Roman" w:hAnsi="Times New Roman"/>
          <w:bCs/>
          <w:szCs w:val="24"/>
          <w:lang w:val="en-US"/>
        </w:rPr>
        <w:t xml:space="preserve">Project Proposal of </w:t>
      </w:r>
      <w:r w:rsidR="00C71B53" w:rsidRPr="00C71B53">
        <w:rPr>
          <w:rFonts w:ascii="Times New Roman" w:hAnsi="Times New Roman"/>
          <w:bCs/>
          <w:szCs w:val="24"/>
          <w:lang w:val="en-US"/>
        </w:rPr>
        <w:t>BULGARTRANSGAZ</w:t>
      </w:r>
      <w:r w:rsidR="00C71B53">
        <w:rPr>
          <w:rFonts w:ascii="Times New Roman" w:hAnsi="Times New Roman"/>
          <w:bCs/>
          <w:szCs w:val="24"/>
          <w:lang w:val="en-US"/>
        </w:rPr>
        <w:t xml:space="preserve"> </w:t>
      </w:r>
      <w:r w:rsidR="00BB4677" w:rsidRPr="00172417">
        <w:rPr>
          <w:rFonts w:ascii="Times New Roman" w:hAnsi="Times New Roman"/>
          <w:bCs/>
          <w:szCs w:val="24"/>
          <w:lang w:val="en-US"/>
        </w:rPr>
        <w:t xml:space="preserve">and ICGB for the Incremental Capacity Process 2023 </w:t>
      </w:r>
      <w:r w:rsidR="000A2CCF">
        <w:rPr>
          <w:rFonts w:ascii="Times New Roman" w:hAnsi="Times New Roman"/>
          <w:bCs/>
          <w:szCs w:val="24"/>
          <w:lang w:val="en-US"/>
        </w:rPr>
        <w:t>and all of its annexes</w:t>
      </w:r>
      <w:r w:rsidR="00DB50F0">
        <w:rPr>
          <w:rFonts w:ascii="Times New Roman" w:hAnsi="Times New Roman"/>
          <w:bCs/>
          <w:szCs w:val="24"/>
          <w:lang w:val="en-US"/>
        </w:rPr>
        <w:t xml:space="preserve"> and all terms contained in</w:t>
      </w:r>
      <w:r w:rsidR="00546CB6">
        <w:rPr>
          <w:rFonts w:ascii="Times New Roman" w:hAnsi="Times New Roman"/>
          <w:bCs/>
          <w:szCs w:val="24"/>
          <w:lang w:val="en-US"/>
        </w:rPr>
        <w:t xml:space="preserve"> the Joint Notice </w:t>
      </w:r>
      <w:r w:rsidR="00C75880">
        <w:rPr>
          <w:rFonts w:ascii="Times New Roman" w:hAnsi="Times New Roman"/>
          <w:bCs/>
          <w:szCs w:val="24"/>
          <w:lang w:val="en-US"/>
        </w:rPr>
        <w:t xml:space="preserve">of </w:t>
      </w:r>
      <w:r w:rsidR="00C71B53" w:rsidRPr="00C71B53">
        <w:rPr>
          <w:rFonts w:ascii="Times New Roman" w:hAnsi="Times New Roman"/>
          <w:bCs/>
          <w:szCs w:val="24"/>
          <w:lang w:val="en-US"/>
        </w:rPr>
        <w:t>BULGARTRANSGAZ</w:t>
      </w:r>
      <w:r w:rsidR="00C71B53">
        <w:rPr>
          <w:rFonts w:ascii="Times New Roman" w:hAnsi="Times New Roman"/>
          <w:bCs/>
          <w:szCs w:val="24"/>
          <w:lang w:val="en-US"/>
        </w:rPr>
        <w:t xml:space="preserve"> </w:t>
      </w:r>
      <w:r w:rsidR="00C75880">
        <w:rPr>
          <w:rFonts w:ascii="Times New Roman" w:hAnsi="Times New Roman"/>
          <w:bCs/>
          <w:szCs w:val="24"/>
          <w:lang w:val="en-US"/>
        </w:rPr>
        <w:t>and ICGB for the Binding Phase of the Incremental Capacity Process 2023,</w:t>
      </w:r>
      <w:r w:rsidR="00DB50F0">
        <w:rPr>
          <w:rFonts w:ascii="Times New Roman" w:hAnsi="Times New Roman"/>
          <w:bCs/>
          <w:szCs w:val="24"/>
          <w:lang w:val="en-US"/>
        </w:rPr>
        <w:t xml:space="preserve"> </w:t>
      </w:r>
      <w:r w:rsidR="00BC420D">
        <w:rPr>
          <w:rFonts w:ascii="Times New Roman" w:hAnsi="Times New Roman"/>
          <w:bCs/>
          <w:szCs w:val="24"/>
          <w:lang w:val="en-US"/>
        </w:rPr>
        <w:t xml:space="preserve">the </w:t>
      </w:r>
      <w:r w:rsidR="00BC420D" w:rsidRPr="00BC420D">
        <w:rPr>
          <w:rFonts w:ascii="Times New Roman" w:hAnsi="Times New Roman"/>
          <w:bCs/>
          <w:szCs w:val="24"/>
          <w:lang w:val="en-US"/>
        </w:rPr>
        <w:t>Notice of ICGB AD for the Binding Phase of the Incremental Capacity Process 2023</w:t>
      </w:r>
      <w:r w:rsidR="000773E2">
        <w:rPr>
          <w:rFonts w:ascii="Times New Roman" w:hAnsi="Times New Roman"/>
          <w:bCs/>
          <w:szCs w:val="24"/>
          <w:lang w:val="en-US"/>
        </w:rPr>
        <w:t xml:space="preserve"> for IP </w:t>
      </w:r>
      <w:r w:rsidR="0062358F">
        <w:rPr>
          <w:rFonts w:ascii="Times New Roman" w:hAnsi="Times New Roman"/>
          <w:bCs/>
          <w:szCs w:val="24"/>
          <w:lang w:val="en-GB"/>
        </w:rPr>
        <w:t>STARA</w:t>
      </w:r>
      <w:r w:rsidR="000773E2">
        <w:rPr>
          <w:rFonts w:ascii="Times New Roman" w:hAnsi="Times New Roman"/>
          <w:bCs/>
          <w:szCs w:val="24"/>
          <w:lang w:val="en-US"/>
        </w:rPr>
        <w:t xml:space="preserve"> </w:t>
      </w:r>
      <w:r w:rsidR="0062358F">
        <w:rPr>
          <w:rFonts w:ascii="Times New Roman" w:hAnsi="Times New Roman"/>
          <w:bCs/>
          <w:szCs w:val="24"/>
          <w:lang w:val="en-US"/>
        </w:rPr>
        <w:t>ZAGORA</w:t>
      </w:r>
      <w:r w:rsidR="00C002C3">
        <w:rPr>
          <w:rFonts w:ascii="Times New Roman" w:hAnsi="Times New Roman"/>
          <w:bCs/>
          <w:szCs w:val="24"/>
          <w:lang w:val="en-US"/>
        </w:rPr>
        <w:t xml:space="preserve"> </w:t>
      </w:r>
      <w:r w:rsidR="00DB50F0">
        <w:rPr>
          <w:rFonts w:ascii="Times New Roman" w:hAnsi="Times New Roman"/>
          <w:bCs/>
          <w:szCs w:val="24"/>
          <w:lang w:val="en-US"/>
        </w:rPr>
        <w:t>and all of its attachments</w:t>
      </w:r>
      <w:r w:rsidR="00C43963">
        <w:rPr>
          <w:rFonts w:ascii="Times New Roman" w:hAnsi="Times New Roman"/>
          <w:bCs/>
          <w:szCs w:val="24"/>
          <w:lang w:val="en-US"/>
        </w:rPr>
        <w:t>,</w:t>
      </w:r>
      <w:r w:rsidR="00DB50F0">
        <w:rPr>
          <w:rFonts w:ascii="Times New Roman" w:hAnsi="Times New Roman"/>
          <w:bCs/>
          <w:szCs w:val="24"/>
          <w:lang w:val="en-US"/>
        </w:rPr>
        <w:t xml:space="preserve"> </w:t>
      </w:r>
      <w:r w:rsidR="00C75880">
        <w:rPr>
          <w:rFonts w:ascii="Times New Roman" w:hAnsi="Times New Roman"/>
          <w:bCs/>
          <w:szCs w:val="24"/>
          <w:lang w:val="en-US"/>
        </w:rPr>
        <w:t>all</w:t>
      </w:r>
      <w:r w:rsidR="00DB50F0">
        <w:rPr>
          <w:rFonts w:ascii="Times New Roman" w:hAnsi="Times New Roman"/>
          <w:bCs/>
          <w:szCs w:val="24"/>
          <w:lang w:val="en-US"/>
        </w:rPr>
        <w:t xml:space="preserve"> available at </w:t>
      </w:r>
      <w:hyperlink r:id="rId9" w:history="1">
        <w:r w:rsidR="005569DE" w:rsidRPr="006A045D">
          <w:rPr>
            <w:rStyle w:val="Hyperlink"/>
            <w:rFonts w:ascii="Times New Roman" w:hAnsi="Times New Roman"/>
            <w:bCs/>
            <w:szCs w:val="24"/>
            <w:lang w:val="en-US"/>
          </w:rPr>
          <w:t>https://www.icgb.eu/transparency/public-consultations/</w:t>
        </w:r>
      </w:hyperlink>
      <w:r w:rsidR="005569DE">
        <w:rPr>
          <w:rFonts w:ascii="Times New Roman" w:hAnsi="Times New Roman"/>
          <w:bCs/>
          <w:szCs w:val="24"/>
          <w:lang w:val="en-US"/>
        </w:rPr>
        <w:t>;</w:t>
      </w:r>
    </w:p>
    <w:p w14:paraId="63057C91" w14:textId="77777777" w:rsidR="0048410C" w:rsidRPr="00C90EF9" w:rsidRDefault="0048410C" w:rsidP="0048410C">
      <w:pPr>
        <w:pStyle w:val="BodyText2"/>
        <w:spacing w:line="276" w:lineRule="auto"/>
        <w:rPr>
          <w:rFonts w:ascii="Times New Roman" w:hAnsi="Times New Roman"/>
          <w:szCs w:val="24"/>
          <w:lang w:val="bg-BG"/>
        </w:rPr>
      </w:pPr>
    </w:p>
    <w:p w14:paraId="5EE32ABA" w14:textId="16317111" w:rsidR="0026175F" w:rsidRDefault="004314E9"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 xml:space="preserve">that </w:t>
      </w:r>
      <w:r w:rsidR="00D46673" w:rsidRPr="00172417">
        <w:rPr>
          <w:rFonts w:ascii="Times New Roman" w:hAnsi="Times New Roman"/>
          <w:szCs w:val="24"/>
          <w:lang w:val="en-US"/>
        </w:rPr>
        <w:t xml:space="preserve">ICGB AD will disclose to the National Regulatory Authorities (NRAs) </w:t>
      </w:r>
      <w:r w:rsidR="00A843DF" w:rsidRPr="00172417">
        <w:rPr>
          <w:rFonts w:ascii="Times New Roman" w:hAnsi="Times New Roman"/>
          <w:szCs w:val="24"/>
          <w:lang w:val="en-US"/>
        </w:rPr>
        <w:t xml:space="preserve">incl. the protected </w:t>
      </w:r>
      <w:r w:rsidR="00D46673" w:rsidRPr="00172417">
        <w:rPr>
          <w:rFonts w:ascii="Times New Roman" w:hAnsi="Times New Roman"/>
          <w:szCs w:val="24"/>
          <w:lang w:val="en-US"/>
        </w:rPr>
        <w:t xml:space="preserve">information received from the Interested Parties during </w:t>
      </w:r>
      <w:r w:rsidR="009C4BE6" w:rsidRPr="00FB54EE">
        <w:rPr>
          <w:rFonts w:ascii="Times New Roman" w:hAnsi="Times New Roman"/>
          <w:szCs w:val="24"/>
          <w:lang w:val="en-US"/>
        </w:rPr>
        <w:t>t</w:t>
      </w:r>
      <w:r w:rsidR="00D46673" w:rsidRPr="00FB54EE">
        <w:rPr>
          <w:rFonts w:ascii="Times New Roman" w:hAnsi="Times New Roman"/>
          <w:szCs w:val="24"/>
          <w:lang w:val="en-US"/>
        </w:rPr>
        <w:t xml:space="preserve">he Binding Phase of the </w:t>
      </w:r>
      <w:r w:rsidR="002A348F" w:rsidRPr="00FB54EE">
        <w:rPr>
          <w:rFonts w:ascii="Times New Roman" w:hAnsi="Times New Roman"/>
          <w:szCs w:val="24"/>
          <w:lang w:val="en-US"/>
        </w:rPr>
        <w:t>Incremental Capacity Process – 2023 of ICGB</w:t>
      </w:r>
      <w:r w:rsidR="00D46673" w:rsidRPr="00172417">
        <w:rPr>
          <w:rFonts w:ascii="Times New Roman" w:hAnsi="Times New Roman"/>
          <w:szCs w:val="24"/>
          <w:lang w:val="en-US"/>
        </w:rPr>
        <w:t xml:space="preserve"> and required by the NRAs pursuant to any applicable law or governmental order, decree, regulation, rule, decision</w:t>
      </w:r>
      <w:r w:rsidR="00040A3E" w:rsidRPr="00172417">
        <w:rPr>
          <w:rFonts w:ascii="Times New Roman" w:hAnsi="Times New Roman"/>
          <w:szCs w:val="24"/>
          <w:lang w:val="en-US"/>
        </w:rPr>
        <w:t>,</w:t>
      </w:r>
      <w:r w:rsidR="00D46673" w:rsidRPr="00172417">
        <w:rPr>
          <w:rFonts w:ascii="Times New Roman" w:hAnsi="Times New Roman"/>
          <w:szCs w:val="24"/>
          <w:lang w:val="en-US"/>
        </w:rPr>
        <w:t xml:space="preserve"> etc</w:t>
      </w:r>
      <w:r w:rsidR="000B1A7E">
        <w:rPr>
          <w:rFonts w:ascii="Times New Roman" w:hAnsi="Times New Roman"/>
          <w:szCs w:val="24"/>
          <w:lang w:val="en-US"/>
        </w:rPr>
        <w:t>;</w:t>
      </w:r>
    </w:p>
    <w:p w14:paraId="203FFD60" w14:textId="77777777" w:rsidR="008131BD" w:rsidRPr="00172417" w:rsidRDefault="008131BD" w:rsidP="008131BD">
      <w:pPr>
        <w:pStyle w:val="BodyText2"/>
        <w:tabs>
          <w:tab w:val="left" w:pos="0"/>
        </w:tabs>
        <w:spacing w:line="276" w:lineRule="auto"/>
        <w:rPr>
          <w:rFonts w:ascii="Times New Roman" w:hAnsi="Times New Roman"/>
          <w:szCs w:val="24"/>
          <w:lang w:val="en-US"/>
        </w:rPr>
      </w:pPr>
    </w:p>
    <w:p w14:paraId="6313E34F" w14:textId="7136DE18" w:rsidR="00D46673" w:rsidRPr="00FB54EE" w:rsidRDefault="009C4BE6"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 xml:space="preserve">that </w:t>
      </w:r>
      <w:r w:rsidR="00D46673" w:rsidRPr="00172417">
        <w:rPr>
          <w:rFonts w:ascii="Times New Roman" w:hAnsi="Times New Roman"/>
          <w:szCs w:val="24"/>
          <w:lang w:val="en-US"/>
        </w:rPr>
        <w:t xml:space="preserve">ICGB AD will possibly disclose to the adjacent </w:t>
      </w:r>
      <w:r w:rsidR="00A05D9E" w:rsidRPr="00172417">
        <w:rPr>
          <w:rFonts w:ascii="Times New Roman" w:hAnsi="Times New Roman"/>
          <w:szCs w:val="24"/>
          <w:lang w:val="en-US"/>
        </w:rPr>
        <w:t>Transmission System Operators (</w:t>
      </w:r>
      <w:r w:rsidR="00D46673" w:rsidRPr="00172417">
        <w:rPr>
          <w:rFonts w:ascii="Times New Roman" w:hAnsi="Times New Roman"/>
          <w:szCs w:val="24"/>
          <w:lang w:val="en-US"/>
        </w:rPr>
        <w:t>TSOs</w:t>
      </w:r>
      <w:r w:rsidR="00A05D9E" w:rsidRPr="00172417">
        <w:rPr>
          <w:rFonts w:ascii="Times New Roman" w:hAnsi="Times New Roman"/>
          <w:szCs w:val="24"/>
          <w:lang w:val="en-US"/>
        </w:rPr>
        <w:t>)</w:t>
      </w:r>
      <w:r w:rsidR="00D46673" w:rsidRPr="00172417">
        <w:rPr>
          <w:rFonts w:ascii="Times New Roman" w:hAnsi="Times New Roman"/>
          <w:szCs w:val="24"/>
          <w:lang w:val="en-US"/>
        </w:rPr>
        <w:t xml:space="preserve"> </w:t>
      </w:r>
      <w:r w:rsidR="00A843DF" w:rsidRPr="00172417">
        <w:rPr>
          <w:rFonts w:ascii="Times New Roman" w:hAnsi="Times New Roman"/>
          <w:szCs w:val="24"/>
          <w:lang w:val="en-US"/>
        </w:rPr>
        <w:t>incl.</w:t>
      </w:r>
      <w:r w:rsidRPr="00172417">
        <w:rPr>
          <w:rFonts w:ascii="Times New Roman" w:hAnsi="Times New Roman"/>
          <w:szCs w:val="24"/>
          <w:lang w:val="en-US"/>
        </w:rPr>
        <w:t xml:space="preserve"> the protected information </w:t>
      </w:r>
      <w:r w:rsidR="00D46673" w:rsidRPr="00172417">
        <w:rPr>
          <w:rFonts w:ascii="Times New Roman" w:hAnsi="Times New Roman"/>
          <w:szCs w:val="24"/>
          <w:lang w:val="en-US"/>
        </w:rPr>
        <w:t xml:space="preserve">received from the Interested Parties during </w:t>
      </w:r>
      <w:r w:rsidR="004E7AB6" w:rsidRPr="00FB54EE">
        <w:rPr>
          <w:rFonts w:ascii="Times New Roman" w:hAnsi="Times New Roman"/>
          <w:szCs w:val="24"/>
          <w:lang w:val="en-US"/>
        </w:rPr>
        <w:t>t</w:t>
      </w:r>
      <w:r w:rsidR="00D46673" w:rsidRPr="00FB54EE">
        <w:rPr>
          <w:rFonts w:ascii="Times New Roman" w:hAnsi="Times New Roman"/>
          <w:szCs w:val="24"/>
          <w:lang w:val="en-US"/>
        </w:rPr>
        <w:t xml:space="preserve">he Binding Phase of the </w:t>
      </w:r>
      <w:r w:rsidR="002A348F" w:rsidRPr="00FB54EE">
        <w:rPr>
          <w:rFonts w:ascii="Times New Roman" w:hAnsi="Times New Roman"/>
          <w:szCs w:val="24"/>
          <w:lang w:val="en-US"/>
        </w:rPr>
        <w:t>Incremental Capacity Process – 2023 of ICGB</w:t>
      </w:r>
      <w:r w:rsidR="00D46673" w:rsidRPr="00FB54EE">
        <w:rPr>
          <w:rFonts w:ascii="Times New Roman" w:hAnsi="Times New Roman"/>
          <w:szCs w:val="24"/>
          <w:lang w:val="en-US"/>
        </w:rPr>
        <w:t xml:space="preserve"> for the purpose</w:t>
      </w:r>
      <w:r w:rsidR="002B4847" w:rsidRPr="00FB54EE">
        <w:rPr>
          <w:rFonts w:ascii="Times New Roman" w:hAnsi="Times New Roman"/>
          <w:szCs w:val="24"/>
          <w:lang w:val="en-US"/>
        </w:rPr>
        <w:t>s</w:t>
      </w:r>
      <w:r w:rsidR="00D46673" w:rsidRPr="00FB54EE">
        <w:rPr>
          <w:rFonts w:ascii="Times New Roman" w:hAnsi="Times New Roman"/>
          <w:szCs w:val="24"/>
          <w:lang w:val="en-US"/>
        </w:rPr>
        <w:t xml:space="preserve"> of the Incremental Capacity Process under Chapter V of NC CAM</w:t>
      </w:r>
      <w:r w:rsidR="000B1A7E" w:rsidRPr="00FB54EE">
        <w:rPr>
          <w:rFonts w:ascii="Times New Roman" w:hAnsi="Times New Roman"/>
          <w:szCs w:val="24"/>
          <w:lang w:val="en-US"/>
        </w:rPr>
        <w:t>;</w:t>
      </w:r>
    </w:p>
    <w:p w14:paraId="401597B8" w14:textId="77777777" w:rsidR="008131BD" w:rsidRPr="00172417" w:rsidRDefault="008131BD" w:rsidP="008131BD">
      <w:pPr>
        <w:pStyle w:val="BodyText2"/>
        <w:tabs>
          <w:tab w:val="left" w:pos="0"/>
        </w:tabs>
        <w:spacing w:line="276" w:lineRule="auto"/>
        <w:rPr>
          <w:rFonts w:ascii="Times New Roman" w:hAnsi="Times New Roman"/>
          <w:szCs w:val="24"/>
          <w:lang w:val="en-US"/>
        </w:rPr>
      </w:pPr>
    </w:p>
    <w:p w14:paraId="6C230103" w14:textId="5DD4EA6C" w:rsidR="0023243D" w:rsidRDefault="00171EB3"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that</w:t>
      </w:r>
      <w:r w:rsidRPr="00172417" w:rsidDel="00A05D9E">
        <w:rPr>
          <w:rFonts w:ascii="Times New Roman" w:hAnsi="Times New Roman"/>
          <w:szCs w:val="24"/>
          <w:lang w:val="en-US"/>
        </w:rPr>
        <w:t xml:space="preserve"> </w:t>
      </w:r>
      <w:r w:rsidR="00B34BF7" w:rsidRPr="00172417">
        <w:rPr>
          <w:rFonts w:ascii="Times New Roman" w:hAnsi="Times New Roman"/>
          <w:szCs w:val="24"/>
          <w:lang w:val="en-US"/>
        </w:rPr>
        <w:t>ICGB AD</w:t>
      </w:r>
      <w:r w:rsidR="0025471E" w:rsidRPr="00172417">
        <w:rPr>
          <w:rFonts w:ascii="Times New Roman" w:hAnsi="Times New Roman"/>
          <w:szCs w:val="24"/>
          <w:lang w:val="en-US"/>
        </w:rPr>
        <w:t xml:space="preserve"> may request </w:t>
      </w:r>
      <w:r w:rsidR="00534069" w:rsidRPr="00172417">
        <w:rPr>
          <w:rFonts w:ascii="Times New Roman" w:hAnsi="Times New Roman"/>
          <w:szCs w:val="24"/>
          <w:lang w:val="en-US"/>
        </w:rPr>
        <w:t>further information/</w:t>
      </w:r>
      <w:r w:rsidR="004B7DCA" w:rsidRPr="00172417">
        <w:rPr>
          <w:rFonts w:ascii="Times New Roman" w:hAnsi="Times New Roman"/>
          <w:szCs w:val="24"/>
          <w:lang w:val="en-US"/>
        </w:rPr>
        <w:t>clarification in case</w:t>
      </w:r>
      <w:r w:rsidR="008551B2" w:rsidRPr="00172417">
        <w:rPr>
          <w:rFonts w:ascii="Times New Roman" w:hAnsi="Times New Roman"/>
          <w:szCs w:val="24"/>
          <w:lang w:val="en-US"/>
        </w:rPr>
        <w:t xml:space="preserve"> </w:t>
      </w:r>
      <w:r w:rsidR="00534069" w:rsidRPr="00172417">
        <w:rPr>
          <w:rFonts w:ascii="Times New Roman" w:hAnsi="Times New Roman"/>
          <w:szCs w:val="24"/>
          <w:lang w:val="en-US"/>
        </w:rPr>
        <w:t xml:space="preserve">the </w:t>
      </w:r>
      <w:r w:rsidR="0023243D" w:rsidRPr="00172417">
        <w:rPr>
          <w:rFonts w:ascii="Times New Roman" w:hAnsi="Times New Roman"/>
          <w:szCs w:val="24"/>
          <w:lang w:val="en-US"/>
        </w:rPr>
        <w:t>documentation is incomplete or incorrect</w:t>
      </w:r>
      <w:r w:rsidR="00AC744C">
        <w:rPr>
          <w:rFonts w:ascii="Times New Roman" w:hAnsi="Times New Roman"/>
          <w:szCs w:val="24"/>
          <w:lang w:val="en-US"/>
        </w:rPr>
        <w:t xml:space="preserve"> and the Company </w:t>
      </w:r>
      <w:r w:rsidR="00C75880">
        <w:rPr>
          <w:rFonts w:ascii="Times New Roman" w:hAnsi="Times New Roman"/>
          <w:szCs w:val="24"/>
          <w:lang w:val="en-US"/>
        </w:rPr>
        <w:t>shall</w:t>
      </w:r>
      <w:r w:rsidR="00AC744C">
        <w:rPr>
          <w:rFonts w:ascii="Times New Roman" w:hAnsi="Times New Roman"/>
          <w:szCs w:val="24"/>
          <w:lang w:val="en-US"/>
        </w:rPr>
        <w:t xml:space="preserve"> provide them within 5 working days</w:t>
      </w:r>
      <w:r w:rsidR="008D7446">
        <w:rPr>
          <w:rFonts w:ascii="Times New Roman" w:hAnsi="Times New Roman"/>
          <w:szCs w:val="24"/>
          <w:lang w:val="en-US"/>
        </w:rPr>
        <w:t xml:space="preserve"> </w:t>
      </w:r>
      <w:r w:rsidR="00D34164">
        <w:rPr>
          <w:rFonts w:ascii="Times New Roman" w:hAnsi="Times New Roman"/>
          <w:szCs w:val="24"/>
          <w:lang w:val="en-US"/>
        </w:rPr>
        <w:t xml:space="preserve">but in any case, </w:t>
      </w:r>
      <w:r w:rsidR="008D7446">
        <w:rPr>
          <w:rFonts w:ascii="Times New Roman" w:hAnsi="Times New Roman"/>
          <w:szCs w:val="24"/>
          <w:lang w:val="en-US"/>
        </w:rPr>
        <w:t xml:space="preserve">no later than </w:t>
      </w:r>
      <w:r w:rsidR="00C00F15">
        <w:rPr>
          <w:rFonts w:ascii="Times New Roman" w:hAnsi="Times New Roman"/>
          <w:szCs w:val="24"/>
          <w:lang w:val="en-US"/>
        </w:rPr>
        <w:t>24</w:t>
      </w:r>
      <w:r w:rsidR="00C00F15" w:rsidRPr="00C00F15">
        <w:rPr>
          <w:rFonts w:ascii="Times New Roman" w:hAnsi="Times New Roman"/>
          <w:szCs w:val="24"/>
          <w:vertAlign w:val="superscript"/>
          <w:lang w:val="en-US"/>
        </w:rPr>
        <w:t>th</w:t>
      </w:r>
      <w:r w:rsidR="00C00F15">
        <w:rPr>
          <w:rFonts w:ascii="Times New Roman" w:hAnsi="Times New Roman"/>
          <w:szCs w:val="24"/>
          <w:lang w:val="en-US"/>
        </w:rPr>
        <w:t xml:space="preserve"> of June</w:t>
      </w:r>
      <w:r w:rsidR="00C75880">
        <w:rPr>
          <w:rFonts w:ascii="Times New Roman" w:hAnsi="Times New Roman"/>
          <w:szCs w:val="24"/>
          <w:lang w:val="en-US"/>
        </w:rPr>
        <w:t xml:space="preserve"> 2024</w:t>
      </w:r>
      <w:r w:rsidR="000B1A7E">
        <w:rPr>
          <w:rFonts w:ascii="Times New Roman" w:hAnsi="Times New Roman"/>
          <w:szCs w:val="24"/>
          <w:lang w:val="en-US"/>
        </w:rPr>
        <w:t>;</w:t>
      </w:r>
    </w:p>
    <w:p w14:paraId="58829C83" w14:textId="77777777" w:rsidR="00144C77" w:rsidRDefault="00144C77" w:rsidP="00144C77">
      <w:pPr>
        <w:pStyle w:val="ListParagraph"/>
        <w:rPr>
          <w:lang w:val="en-US"/>
        </w:rPr>
      </w:pPr>
    </w:p>
    <w:p w14:paraId="2BCFA891" w14:textId="546AC7E9" w:rsidR="00144C77" w:rsidRPr="003A014F" w:rsidRDefault="00C66E9C" w:rsidP="00F86188">
      <w:pPr>
        <w:pStyle w:val="BodyText2"/>
        <w:numPr>
          <w:ilvl w:val="0"/>
          <w:numId w:val="37"/>
        </w:numPr>
        <w:tabs>
          <w:tab w:val="left" w:pos="0"/>
        </w:tabs>
        <w:spacing w:line="276" w:lineRule="auto"/>
        <w:rPr>
          <w:rFonts w:ascii="Times New Roman" w:hAnsi="Times New Roman"/>
          <w:szCs w:val="24"/>
          <w:lang w:val="en-US"/>
        </w:rPr>
      </w:pPr>
      <w:r>
        <w:rPr>
          <w:rFonts w:ascii="Times New Roman" w:hAnsi="Times New Roman"/>
          <w:szCs w:val="24"/>
          <w:lang w:val="en-US"/>
        </w:rPr>
        <w:t>t</w:t>
      </w:r>
      <w:r w:rsidR="00144C77">
        <w:rPr>
          <w:rFonts w:ascii="Times New Roman" w:hAnsi="Times New Roman"/>
          <w:szCs w:val="24"/>
          <w:lang w:val="en-US"/>
        </w:rPr>
        <w:t>hat</w:t>
      </w:r>
      <w:r w:rsidR="00144C77" w:rsidRPr="00144C77">
        <w:rPr>
          <w:rFonts w:ascii="Times New Roman" w:hAnsi="Times New Roman"/>
          <w:szCs w:val="24"/>
          <w:lang w:val="en-US"/>
        </w:rPr>
        <w:t xml:space="preserve"> the definitive deadline for document submission</w:t>
      </w:r>
      <w:r w:rsidR="00203FB8">
        <w:rPr>
          <w:rFonts w:ascii="Times New Roman" w:hAnsi="Times New Roman"/>
          <w:szCs w:val="24"/>
          <w:lang w:val="en-US"/>
        </w:rPr>
        <w:t xml:space="preserve"> is 24</w:t>
      </w:r>
      <w:r w:rsidR="00203FB8" w:rsidRPr="00203FB8">
        <w:rPr>
          <w:rFonts w:ascii="Times New Roman" w:hAnsi="Times New Roman"/>
          <w:szCs w:val="24"/>
          <w:vertAlign w:val="superscript"/>
          <w:lang w:val="en-US"/>
        </w:rPr>
        <w:t>th</w:t>
      </w:r>
      <w:r w:rsidR="00203FB8">
        <w:rPr>
          <w:rFonts w:ascii="Times New Roman" w:hAnsi="Times New Roman"/>
          <w:szCs w:val="24"/>
          <w:lang w:val="en-US"/>
        </w:rPr>
        <w:t xml:space="preserve"> of June and to</w:t>
      </w:r>
      <w:r w:rsidR="00144C77" w:rsidRPr="00144C77">
        <w:rPr>
          <w:rFonts w:ascii="Times New Roman" w:hAnsi="Times New Roman"/>
          <w:szCs w:val="24"/>
          <w:lang w:val="en-US"/>
        </w:rPr>
        <w:t xml:space="preserve"> ensure sufficient time for any potential document requests</w:t>
      </w:r>
      <w:r w:rsidR="00872131">
        <w:rPr>
          <w:rFonts w:ascii="Times New Roman" w:hAnsi="Times New Roman"/>
          <w:szCs w:val="24"/>
          <w:lang w:val="en-US"/>
        </w:rPr>
        <w:t xml:space="preserve"> made by ICGB AD</w:t>
      </w:r>
      <w:r w:rsidR="00144C77" w:rsidRPr="00144C77">
        <w:rPr>
          <w:rFonts w:ascii="Times New Roman" w:hAnsi="Times New Roman"/>
          <w:szCs w:val="24"/>
          <w:lang w:val="en-US"/>
        </w:rPr>
        <w:t xml:space="preserve">, </w:t>
      </w:r>
      <w:r w:rsidR="00B7629D">
        <w:rPr>
          <w:rFonts w:ascii="Times New Roman" w:hAnsi="Times New Roman"/>
          <w:szCs w:val="24"/>
          <w:lang w:val="en-US"/>
        </w:rPr>
        <w:t>Applicants</w:t>
      </w:r>
      <w:r w:rsidR="00144C77" w:rsidRPr="00144C77">
        <w:rPr>
          <w:rFonts w:ascii="Times New Roman" w:hAnsi="Times New Roman"/>
          <w:szCs w:val="24"/>
          <w:lang w:val="en-US"/>
        </w:rPr>
        <w:t xml:space="preserve"> are strongly advised to submit their registration forms by no later than the 1</w:t>
      </w:r>
      <w:r w:rsidR="00557033">
        <w:rPr>
          <w:rFonts w:ascii="Times New Roman" w:hAnsi="Times New Roman"/>
          <w:szCs w:val="24"/>
          <w:lang w:val="en-US"/>
        </w:rPr>
        <w:t>7</w:t>
      </w:r>
      <w:r w:rsidR="00144C77" w:rsidRPr="00144C77">
        <w:rPr>
          <w:rFonts w:ascii="Times New Roman" w:hAnsi="Times New Roman"/>
          <w:szCs w:val="24"/>
          <w:lang w:val="en-US"/>
        </w:rPr>
        <w:t>th of June</w:t>
      </w:r>
      <w:r w:rsidR="00850E1C">
        <w:rPr>
          <w:rFonts w:ascii="Times New Roman" w:hAnsi="Times New Roman"/>
          <w:szCs w:val="24"/>
          <w:lang w:val="en-US"/>
        </w:rPr>
        <w:t>;</w:t>
      </w:r>
    </w:p>
    <w:p w14:paraId="22A166F8" w14:textId="77777777" w:rsidR="003A014F" w:rsidRDefault="003A014F" w:rsidP="003A014F">
      <w:pPr>
        <w:pStyle w:val="ListParagraph"/>
        <w:rPr>
          <w:lang w:val="en-US"/>
        </w:rPr>
      </w:pPr>
    </w:p>
    <w:p w14:paraId="0284258E" w14:textId="39E8D5C4" w:rsidR="003A014F" w:rsidRDefault="003A014F" w:rsidP="00F86188">
      <w:pPr>
        <w:pStyle w:val="BodyText2"/>
        <w:numPr>
          <w:ilvl w:val="0"/>
          <w:numId w:val="37"/>
        </w:numPr>
        <w:tabs>
          <w:tab w:val="left" w:pos="0"/>
        </w:tabs>
        <w:spacing w:line="276" w:lineRule="auto"/>
        <w:rPr>
          <w:rFonts w:ascii="Times New Roman" w:hAnsi="Times New Roman"/>
          <w:szCs w:val="24"/>
          <w:lang w:val="en-US"/>
        </w:rPr>
      </w:pPr>
      <w:r>
        <w:rPr>
          <w:rFonts w:ascii="Times New Roman" w:hAnsi="Times New Roman"/>
          <w:szCs w:val="24"/>
          <w:lang w:val="en-US"/>
        </w:rPr>
        <w:t xml:space="preserve">that </w:t>
      </w:r>
      <w:r w:rsidRPr="003A014F">
        <w:rPr>
          <w:rFonts w:ascii="Times New Roman" w:hAnsi="Times New Roman"/>
          <w:szCs w:val="24"/>
          <w:lang w:val="en-US"/>
        </w:rPr>
        <w:t xml:space="preserve">ICGB shall not be held liable if due to omissions of the </w:t>
      </w:r>
      <w:r w:rsidR="0082344D">
        <w:rPr>
          <w:rFonts w:ascii="Times New Roman" w:hAnsi="Times New Roman"/>
          <w:szCs w:val="24"/>
          <w:lang w:val="en-US"/>
        </w:rPr>
        <w:t>Company</w:t>
      </w:r>
      <w:r w:rsidRPr="003A014F">
        <w:rPr>
          <w:rFonts w:ascii="Times New Roman" w:hAnsi="Times New Roman"/>
          <w:szCs w:val="24"/>
          <w:lang w:val="en-US"/>
        </w:rPr>
        <w:t xml:space="preserve"> to meet the specified deadlines, the latter could not be registered</w:t>
      </w:r>
      <w:r w:rsidR="0082344D">
        <w:rPr>
          <w:rFonts w:ascii="Times New Roman" w:hAnsi="Times New Roman"/>
          <w:szCs w:val="24"/>
          <w:lang w:val="en-US"/>
        </w:rPr>
        <w:t>;</w:t>
      </w:r>
    </w:p>
    <w:p w14:paraId="35929BC9" w14:textId="77777777" w:rsidR="008131BD" w:rsidRPr="00172417" w:rsidRDefault="008131BD" w:rsidP="008131BD">
      <w:pPr>
        <w:pStyle w:val="BodyText2"/>
        <w:tabs>
          <w:tab w:val="left" w:pos="0"/>
        </w:tabs>
        <w:spacing w:line="276" w:lineRule="auto"/>
        <w:rPr>
          <w:rFonts w:ascii="Times New Roman" w:hAnsi="Times New Roman"/>
          <w:szCs w:val="24"/>
          <w:lang w:val="en-US"/>
        </w:rPr>
      </w:pPr>
    </w:p>
    <w:p w14:paraId="2586C57B" w14:textId="019193FB" w:rsidR="00AC1E7C" w:rsidRPr="00323D0E" w:rsidRDefault="00171EB3"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that</w:t>
      </w:r>
      <w:r w:rsidRPr="00172417" w:rsidDel="0023243D">
        <w:rPr>
          <w:rFonts w:ascii="Times New Roman" w:hAnsi="Times New Roman"/>
          <w:szCs w:val="24"/>
          <w:lang w:val="en-US"/>
        </w:rPr>
        <w:t xml:space="preserve"> </w:t>
      </w:r>
      <w:r w:rsidR="00B8544C" w:rsidRPr="00172417">
        <w:rPr>
          <w:rFonts w:ascii="Times New Roman" w:hAnsi="Times New Roman"/>
          <w:szCs w:val="24"/>
          <w:lang w:val="en-US"/>
        </w:rPr>
        <w:t>ICGB</w:t>
      </w:r>
      <w:r w:rsidR="00262EB9">
        <w:rPr>
          <w:rFonts w:ascii="Times New Roman" w:hAnsi="Times New Roman"/>
          <w:szCs w:val="24"/>
          <w:lang w:val="en-US"/>
        </w:rPr>
        <w:t xml:space="preserve"> AD </w:t>
      </w:r>
      <w:r w:rsidR="00B8544C" w:rsidRPr="00323D0E">
        <w:rPr>
          <w:rFonts w:ascii="Times New Roman" w:hAnsi="Times New Roman"/>
          <w:szCs w:val="24"/>
          <w:lang w:val="en-US"/>
        </w:rPr>
        <w:t xml:space="preserve">reserves the right to publicly disclose the </w:t>
      </w:r>
      <w:r w:rsidR="00A843DF" w:rsidRPr="00323D0E">
        <w:rPr>
          <w:rFonts w:ascii="Times New Roman" w:hAnsi="Times New Roman"/>
          <w:szCs w:val="24"/>
          <w:lang w:val="en-US"/>
        </w:rPr>
        <w:t>information</w:t>
      </w:r>
      <w:r w:rsidR="00B8544C" w:rsidRPr="00323D0E">
        <w:rPr>
          <w:rFonts w:ascii="Times New Roman" w:hAnsi="Times New Roman"/>
          <w:szCs w:val="24"/>
          <w:lang w:val="en-US"/>
        </w:rPr>
        <w:t xml:space="preserve"> received from the Interested Parties during </w:t>
      </w:r>
      <w:r w:rsidR="004E7AB6" w:rsidRPr="00323D0E">
        <w:rPr>
          <w:rFonts w:ascii="Times New Roman" w:hAnsi="Times New Roman"/>
          <w:szCs w:val="24"/>
          <w:lang w:val="en-US"/>
        </w:rPr>
        <w:t>t</w:t>
      </w:r>
      <w:r w:rsidR="00B8544C" w:rsidRPr="00323D0E">
        <w:rPr>
          <w:rFonts w:ascii="Times New Roman" w:hAnsi="Times New Roman"/>
          <w:szCs w:val="24"/>
          <w:lang w:val="en-US"/>
        </w:rPr>
        <w:t xml:space="preserve">he Binding Phase of the </w:t>
      </w:r>
      <w:r w:rsidR="002A348F" w:rsidRPr="00323D0E">
        <w:rPr>
          <w:rFonts w:ascii="Times New Roman" w:hAnsi="Times New Roman"/>
          <w:szCs w:val="24"/>
          <w:lang w:val="en-US"/>
        </w:rPr>
        <w:t>Incremental Capacity Process – 2023 of ICGB</w:t>
      </w:r>
      <w:r w:rsidR="00832BBB" w:rsidRPr="00323D0E">
        <w:rPr>
          <w:rFonts w:ascii="Times New Roman" w:hAnsi="Times New Roman"/>
          <w:szCs w:val="24"/>
          <w:lang w:val="en-US"/>
        </w:rPr>
        <w:t xml:space="preserve"> in </w:t>
      </w:r>
      <w:r w:rsidR="00393BCF" w:rsidRPr="00323D0E">
        <w:rPr>
          <w:rFonts w:ascii="Times New Roman" w:hAnsi="Times New Roman"/>
          <w:szCs w:val="24"/>
          <w:lang w:val="en-US"/>
        </w:rPr>
        <w:t>an aggregated and depersonalized form</w:t>
      </w:r>
      <w:r w:rsidR="000B1A7E" w:rsidRPr="00323D0E">
        <w:rPr>
          <w:rFonts w:ascii="Times New Roman" w:hAnsi="Times New Roman"/>
          <w:szCs w:val="24"/>
          <w:lang w:val="en-US"/>
        </w:rPr>
        <w:t>;</w:t>
      </w:r>
    </w:p>
    <w:p w14:paraId="115CF66C" w14:textId="77777777" w:rsidR="005968F0" w:rsidRPr="00172417" w:rsidRDefault="005968F0" w:rsidP="005968F0">
      <w:pPr>
        <w:pStyle w:val="BodyText2"/>
        <w:tabs>
          <w:tab w:val="left" w:pos="0"/>
        </w:tabs>
        <w:spacing w:line="276" w:lineRule="auto"/>
        <w:rPr>
          <w:rFonts w:ascii="Times New Roman" w:hAnsi="Times New Roman"/>
          <w:szCs w:val="24"/>
          <w:lang w:val="en-US"/>
        </w:rPr>
      </w:pPr>
    </w:p>
    <w:p w14:paraId="5E616125" w14:textId="34AF1CE5" w:rsidR="0093177A" w:rsidRPr="00323D0E" w:rsidRDefault="008F69AC" w:rsidP="00F86188">
      <w:pPr>
        <w:pStyle w:val="BodyText2"/>
        <w:numPr>
          <w:ilvl w:val="0"/>
          <w:numId w:val="37"/>
        </w:numPr>
        <w:tabs>
          <w:tab w:val="left" w:pos="0"/>
        </w:tabs>
        <w:spacing w:line="276" w:lineRule="auto"/>
        <w:rPr>
          <w:rFonts w:ascii="Times New Roman" w:hAnsi="Times New Roman"/>
          <w:szCs w:val="24"/>
          <w:lang w:val="en-US"/>
        </w:rPr>
      </w:pPr>
      <w:r w:rsidRPr="00323D0E">
        <w:rPr>
          <w:rFonts w:ascii="Times New Roman" w:hAnsi="Times New Roman"/>
          <w:szCs w:val="24"/>
          <w:lang w:val="en-US"/>
        </w:rPr>
        <w:t>t</w:t>
      </w:r>
      <w:r w:rsidR="000835C9" w:rsidRPr="00323D0E">
        <w:rPr>
          <w:rFonts w:ascii="Times New Roman" w:hAnsi="Times New Roman"/>
          <w:szCs w:val="24"/>
          <w:lang w:val="en-US"/>
        </w:rPr>
        <w:t xml:space="preserve">he document Personal Data Information for the </w:t>
      </w:r>
      <w:r w:rsidR="002A348F" w:rsidRPr="00323D0E">
        <w:rPr>
          <w:rFonts w:ascii="Times New Roman" w:hAnsi="Times New Roman"/>
          <w:szCs w:val="24"/>
          <w:lang w:val="en-US"/>
        </w:rPr>
        <w:t>Incremental Capacity Process – 2023 of ICGB</w:t>
      </w:r>
      <w:r w:rsidR="00D66EC2" w:rsidRPr="00323D0E">
        <w:rPr>
          <w:rFonts w:ascii="Times New Roman" w:hAnsi="Times New Roman"/>
          <w:szCs w:val="24"/>
          <w:lang w:val="en-US"/>
        </w:rPr>
        <w:t xml:space="preserve"> published</w:t>
      </w:r>
      <w:r w:rsidR="00735915">
        <w:rPr>
          <w:rFonts w:ascii="Times New Roman" w:hAnsi="Times New Roman"/>
          <w:szCs w:val="24"/>
          <w:lang w:val="bg-BG"/>
        </w:rPr>
        <w:t xml:space="preserve"> </w:t>
      </w:r>
      <w:r w:rsidR="00735915">
        <w:rPr>
          <w:rFonts w:ascii="Times New Roman" w:hAnsi="Times New Roman"/>
          <w:szCs w:val="24"/>
          <w:lang w:val="en-US"/>
        </w:rPr>
        <w:t xml:space="preserve">with </w:t>
      </w:r>
      <w:r w:rsidR="00735915">
        <w:rPr>
          <w:rFonts w:ascii="Times New Roman" w:hAnsi="Times New Roman"/>
          <w:bCs/>
          <w:szCs w:val="24"/>
          <w:lang w:val="en-US"/>
        </w:rPr>
        <w:t xml:space="preserve">the </w:t>
      </w:r>
      <w:r w:rsidR="00735915" w:rsidRPr="00BC420D">
        <w:rPr>
          <w:rFonts w:ascii="Times New Roman" w:hAnsi="Times New Roman"/>
          <w:bCs/>
          <w:szCs w:val="24"/>
          <w:lang w:val="en-US"/>
        </w:rPr>
        <w:t>Notice of ICGB AD for the Binding Phase of the Incremental Capacity Process 2023</w:t>
      </w:r>
      <w:r w:rsidR="00FB2AF7">
        <w:rPr>
          <w:rFonts w:ascii="Times New Roman" w:hAnsi="Times New Roman"/>
          <w:bCs/>
          <w:szCs w:val="24"/>
          <w:lang w:val="en-US"/>
        </w:rPr>
        <w:t xml:space="preserve"> for IP </w:t>
      </w:r>
      <w:r w:rsidR="00241CAE">
        <w:rPr>
          <w:rFonts w:ascii="Times New Roman" w:hAnsi="Times New Roman"/>
          <w:bCs/>
          <w:szCs w:val="24"/>
          <w:lang w:val="en-US"/>
        </w:rPr>
        <w:t>STARA ZAGORA</w:t>
      </w:r>
      <w:r w:rsidR="000B1A7E" w:rsidRPr="00323D0E">
        <w:rPr>
          <w:rFonts w:ascii="Times New Roman" w:hAnsi="Times New Roman"/>
          <w:szCs w:val="24"/>
          <w:lang w:val="en-US"/>
        </w:rPr>
        <w:t>;</w:t>
      </w:r>
    </w:p>
    <w:p w14:paraId="08B4E7E1" w14:textId="77777777" w:rsidR="005968F0" w:rsidRPr="00172417" w:rsidRDefault="005968F0" w:rsidP="005968F0">
      <w:pPr>
        <w:pStyle w:val="BodyText2"/>
        <w:tabs>
          <w:tab w:val="left" w:pos="0"/>
        </w:tabs>
        <w:spacing w:line="276" w:lineRule="auto"/>
        <w:rPr>
          <w:rFonts w:ascii="Times New Roman" w:hAnsi="Times New Roman"/>
          <w:szCs w:val="24"/>
          <w:lang w:val="en-US"/>
        </w:rPr>
      </w:pPr>
    </w:p>
    <w:p w14:paraId="6AC097A2" w14:textId="6B2B6060" w:rsidR="008E4A58" w:rsidRDefault="001A54AE"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The capacity cap requirements for dominant players under the Final Joint Decision of the Energy Regulators on the Exemption Application of ICGB AD dated August 2018 (and the amendments to it)</w:t>
      </w:r>
      <w:r w:rsidR="00850E1C">
        <w:rPr>
          <w:rFonts w:ascii="Times New Roman" w:hAnsi="Times New Roman"/>
          <w:szCs w:val="24"/>
          <w:lang w:val="en-US"/>
        </w:rPr>
        <w:t>;</w:t>
      </w:r>
    </w:p>
    <w:p w14:paraId="333BD9D7" w14:textId="77777777" w:rsidR="005968F0" w:rsidRPr="00172417" w:rsidRDefault="005968F0" w:rsidP="005968F0">
      <w:pPr>
        <w:pStyle w:val="BodyText2"/>
        <w:tabs>
          <w:tab w:val="left" w:pos="0"/>
        </w:tabs>
        <w:spacing w:line="276" w:lineRule="auto"/>
        <w:rPr>
          <w:rFonts w:ascii="Times New Roman" w:hAnsi="Times New Roman"/>
          <w:szCs w:val="24"/>
          <w:lang w:val="en-US"/>
        </w:rPr>
      </w:pPr>
    </w:p>
    <w:p w14:paraId="0E1D07F3" w14:textId="208955A0" w:rsidR="0040411C" w:rsidRDefault="00851E0B"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 xml:space="preserve">All the communication about this procedure </w:t>
      </w:r>
      <w:r w:rsidR="00F60689" w:rsidRPr="00172417">
        <w:rPr>
          <w:rFonts w:ascii="Times New Roman" w:hAnsi="Times New Roman"/>
          <w:szCs w:val="24"/>
          <w:lang w:val="en-US"/>
        </w:rPr>
        <w:t xml:space="preserve">must be sent to </w:t>
      </w:r>
      <w:hyperlink r:id="rId10" w:history="1">
        <w:r w:rsidR="00BB2203" w:rsidRPr="00172417">
          <w:rPr>
            <w:rStyle w:val="Hyperlink"/>
            <w:rFonts w:ascii="Times New Roman" w:hAnsi="Times New Roman"/>
            <w:szCs w:val="24"/>
            <w:lang w:val="en-US"/>
          </w:rPr>
          <w:t>incremental.capacity@icgb.eu</w:t>
        </w:r>
      </w:hyperlink>
      <w:r w:rsidR="0059543F">
        <w:rPr>
          <w:rFonts w:ascii="Times New Roman" w:hAnsi="Times New Roman"/>
          <w:szCs w:val="24"/>
          <w:lang w:val="en-US"/>
        </w:rPr>
        <w:t xml:space="preserve"> and a</w:t>
      </w:r>
      <w:r w:rsidR="0059543F" w:rsidRPr="0059543F">
        <w:rPr>
          <w:rFonts w:ascii="Times New Roman" w:hAnsi="Times New Roman"/>
          <w:szCs w:val="24"/>
          <w:lang w:val="en-US"/>
        </w:rPr>
        <w:t xml:space="preserve">ll correspondence sent to </w:t>
      </w:r>
      <w:hyperlink r:id="rId11" w:history="1">
        <w:r w:rsidR="008072AB" w:rsidRPr="0044435C">
          <w:rPr>
            <w:rStyle w:val="Hyperlink"/>
            <w:rFonts w:ascii="Times New Roman" w:hAnsi="Times New Roman"/>
            <w:szCs w:val="24"/>
            <w:lang w:val="en-US"/>
          </w:rPr>
          <w:t>incremental.capacity@icgb.eu</w:t>
        </w:r>
      </w:hyperlink>
      <w:r w:rsidR="008072AB">
        <w:rPr>
          <w:rFonts w:ascii="Times New Roman" w:hAnsi="Times New Roman"/>
          <w:szCs w:val="24"/>
          <w:lang w:val="en-US"/>
        </w:rPr>
        <w:t xml:space="preserve"> </w:t>
      </w:r>
      <w:r w:rsidR="0059543F" w:rsidRPr="0059543F">
        <w:rPr>
          <w:rFonts w:ascii="Times New Roman" w:hAnsi="Times New Roman"/>
          <w:szCs w:val="24"/>
          <w:lang w:val="en-US"/>
        </w:rPr>
        <w:t>will be deemed as duly served</w:t>
      </w:r>
      <w:r w:rsidR="00850E1C">
        <w:rPr>
          <w:rFonts w:ascii="Times New Roman" w:hAnsi="Times New Roman"/>
          <w:szCs w:val="24"/>
          <w:lang w:val="en-US"/>
        </w:rPr>
        <w:t>;</w:t>
      </w:r>
    </w:p>
    <w:p w14:paraId="6CA2A57B" w14:textId="77777777" w:rsidR="005968F0" w:rsidRDefault="005968F0" w:rsidP="005968F0">
      <w:pPr>
        <w:pStyle w:val="BodyText2"/>
        <w:tabs>
          <w:tab w:val="left" w:pos="0"/>
        </w:tabs>
        <w:spacing w:line="276" w:lineRule="auto"/>
        <w:rPr>
          <w:rFonts w:ascii="Times New Roman" w:hAnsi="Times New Roman"/>
          <w:szCs w:val="24"/>
          <w:lang w:val="en-US"/>
        </w:rPr>
      </w:pPr>
    </w:p>
    <w:p w14:paraId="5DD8E4C4" w14:textId="4584BC1A" w:rsidR="00821B65" w:rsidRDefault="002366B3" w:rsidP="00373DE1">
      <w:pPr>
        <w:pStyle w:val="BodyText2"/>
        <w:numPr>
          <w:ilvl w:val="0"/>
          <w:numId w:val="37"/>
        </w:numPr>
        <w:tabs>
          <w:tab w:val="left" w:pos="0"/>
        </w:tabs>
        <w:spacing w:line="276" w:lineRule="auto"/>
        <w:rPr>
          <w:rFonts w:ascii="Times New Roman" w:hAnsi="Times New Roman"/>
          <w:szCs w:val="24"/>
          <w:lang w:val="en-US"/>
        </w:rPr>
      </w:pPr>
      <w:r w:rsidRPr="002366B3">
        <w:rPr>
          <w:rFonts w:ascii="Times New Roman" w:hAnsi="Times New Roman"/>
          <w:szCs w:val="24"/>
          <w:lang w:val="en-US"/>
        </w:rPr>
        <w:t xml:space="preserve">This </w:t>
      </w:r>
      <w:r w:rsidR="00373DE1" w:rsidRPr="00373DE1">
        <w:rPr>
          <w:rFonts w:ascii="Times New Roman" w:hAnsi="Times New Roman"/>
          <w:szCs w:val="24"/>
          <w:lang w:val="en-US"/>
        </w:rPr>
        <w:t xml:space="preserve">Registration Form for participation in the Binding Phase of Incremental Capacity Process – 2023 of ICGB for IP </w:t>
      </w:r>
      <w:r w:rsidR="006C5817">
        <w:rPr>
          <w:rFonts w:ascii="Times New Roman" w:hAnsi="Times New Roman"/>
          <w:szCs w:val="24"/>
          <w:lang w:val="en-US"/>
        </w:rPr>
        <w:t>STARA ZAGORA</w:t>
      </w:r>
      <w:r w:rsidRPr="00373DE1">
        <w:rPr>
          <w:rFonts w:ascii="Times New Roman" w:hAnsi="Times New Roman"/>
          <w:szCs w:val="24"/>
          <w:lang w:val="en-US"/>
        </w:rPr>
        <w:t xml:space="preserve"> must be </w:t>
      </w:r>
      <w:r w:rsidR="00DE4667">
        <w:rPr>
          <w:rFonts w:ascii="Times New Roman" w:hAnsi="Times New Roman"/>
          <w:szCs w:val="24"/>
          <w:lang w:val="en-US"/>
        </w:rPr>
        <w:t xml:space="preserve">duly </w:t>
      </w:r>
      <w:r w:rsidRPr="00373DE1">
        <w:rPr>
          <w:rFonts w:ascii="Times New Roman" w:hAnsi="Times New Roman"/>
          <w:szCs w:val="24"/>
          <w:lang w:val="en-US"/>
        </w:rPr>
        <w:t xml:space="preserve">received by </w:t>
      </w:r>
      <w:r w:rsidR="00A11321">
        <w:rPr>
          <w:rFonts w:ascii="Times New Roman" w:hAnsi="Times New Roman"/>
          <w:szCs w:val="24"/>
          <w:lang w:val="en-US"/>
        </w:rPr>
        <w:t>ICGB</w:t>
      </w:r>
      <w:r w:rsidRPr="00373DE1">
        <w:rPr>
          <w:rFonts w:ascii="Times New Roman" w:hAnsi="Times New Roman"/>
          <w:szCs w:val="24"/>
          <w:lang w:val="en-US"/>
        </w:rPr>
        <w:t xml:space="preserve"> at </w:t>
      </w:r>
      <w:hyperlink r:id="rId12" w:history="1">
        <w:r w:rsidR="00A11321" w:rsidRPr="00172417">
          <w:rPr>
            <w:rStyle w:val="Hyperlink"/>
            <w:rFonts w:ascii="Times New Roman" w:hAnsi="Times New Roman"/>
            <w:szCs w:val="24"/>
            <w:lang w:val="en-US"/>
          </w:rPr>
          <w:t>incremental.capacity@icgb.eu</w:t>
        </w:r>
      </w:hyperlink>
      <w:r w:rsidRPr="00373DE1">
        <w:rPr>
          <w:rFonts w:ascii="Times New Roman" w:hAnsi="Times New Roman"/>
          <w:szCs w:val="24"/>
          <w:lang w:val="en-US"/>
        </w:rPr>
        <w:t xml:space="preserve"> no later than the end of the Registration Period</w:t>
      </w:r>
      <w:r w:rsidR="00850E1C">
        <w:rPr>
          <w:rFonts w:ascii="Times New Roman" w:hAnsi="Times New Roman"/>
          <w:szCs w:val="24"/>
          <w:lang w:val="en-US"/>
        </w:rPr>
        <w:t>;</w:t>
      </w:r>
    </w:p>
    <w:p w14:paraId="68C583C0" w14:textId="77777777" w:rsidR="00C145A6" w:rsidRDefault="00C145A6" w:rsidP="00C145A6">
      <w:pPr>
        <w:pStyle w:val="ListParagraph"/>
        <w:rPr>
          <w:lang w:val="en-US"/>
        </w:rPr>
      </w:pPr>
    </w:p>
    <w:p w14:paraId="6DA4DD2A" w14:textId="163911E6" w:rsidR="00C145A6" w:rsidRPr="00373DE1" w:rsidRDefault="00C145A6" w:rsidP="00373DE1">
      <w:pPr>
        <w:pStyle w:val="BodyText2"/>
        <w:numPr>
          <w:ilvl w:val="0"/>
          <w:numId w:val="37"/>
        </w:numPr>
        <w:tabs>
          <w:tab w:val="left" w:pos="0"/>
        </w:tabs>
        <w:spacing w:line="276" w:lineRule="auto"/>
        <w:rPr>
          <w:rFonts w:ascii="Times New Roman" w:hAnsi="Times New Roman"/>
          <w:szCs w:val="24"/>
          <w:lang w:val="en-US"/>
        </w:rPr>
      </w:pPr>
      <w:r w:rsidRPr="00C145A6">
        <w:rPr>
          <w:rFonts w:ascii="Times New Roman" w:hAnsi="Times New Roman"/>
          <w:szCs w:val="24"/>
          <w:lang w:val="en-US"/>
        </w:rPr>
        <w:t xml:space="preserve">All correspondence </w:t>
      </w:r>
      <w:r>
        <w:rPr>
          <w:rFonts w:ascii="Times New Roman" w:hAnsi="Times New Roman"/>
          <w:szCs w:val="24"/>
          <w:lang w:val="en-US"/>
        </w:rPr>
        <w:t xml:space="preserve">related to the </w:t>
      </w:r>
      <w:r w:rsidRPr="00323D0E">
        <w:rPr>
          <w:rFonts w:ascii="Times New Roman" w:hAnsi="Times New Roman"/>
          <w:szCs w:val="24"/>
          <w:lang w:val="en-US"/>
        </w:rPr>
        <w:t>Incremental Capacity Process – 2023 of ICGB</w:t>
      </w:r>
      <w:r>
        <w:rPr>
          <w:rFonts w:ascii="Times New Roman" w:hAnsi="Times New Roman"/>
          <w:szCs w:val="24"/>
          <w:lang w:val="en-US"/>
        </w:rPr>
        <w:t xml:space="preserve"> will be sent to the Company email address provided in this form</w:t>
      </w:r>
      <w:r w:rsidR="00DE4667">
        <w:rPr>
          <w:rFonts w:ascii="Times New Roman" w:hAnsi="Times New Roman"/>
          <w:szCs w:val="24"/>
          <w:lang w:val="en-US"/>
        </w:rPr>
        <w:t>.</w:t>
      </w:r>
    </w:p>
    <w:p w14:paraId="553A35EA" w14:textId="77777777" w:rsidR="00F71F21" w:rsidRPr="00172417" w:rsidRDefault="00F71F21" w:rsidP="00462795">
      <w:pPr>
        <w:pStyle w:val="alignjustify"/>
        <w:spacing w:line="276" w:lineRule="auto"/>
        <w:jc w:val="both"/>
      </w:pPr>
    </w:p>
    <w:p w14:paraId="0258E4E2" w14:textId="34FA058F" w:rsidR="0055626A" w:rsidRPr="00172417" w:rsidRDefault="002348CA" w:rsidP="00356AEC">
      <w:pPr>
        <w:pStyle w:val="BodyText2"/>
        <w:tabs>
          <w:tab w:val="left" w:pos="0"/>
        </w:tabs>
        <w:spacing w:after="100" w:afterAutospacing="1" w:line="276" w:lineRule="auto"/>
        <w:rPr>
          <w:rFonts w:ascii="Times New Roman" w:hAnsi="Times New Roman"/>
          <w:szCs w:val="24"/>
          <w:lang w:val="en-US"/>
        </w:rPr>
      </w:pPr>
      <w:r w:rsidRPr="00172417">
        <w:rPr>
          <w:rFonts w:ascii="Times New Roman" w:hAnsi="Times New Roman"/>
          <w:szCs w:val="24"/>
          <w:lang w:val="en-US"/>
        </w:rPr>
        <w:t>Best</w:t>
      </w:r>
      <w:r w:rsidR="0055626A" w:rsidRPr="00172417">
        <w:rPr>
          <w:rFonts w:ascii="Times New Roman" w:hAnsi="Times New Roman"/>
          <w:szCs w:val="24"/>
          <w:lang w:val="en-US"/>
        </w:rPr>
        <w:t xml:space="preserve"> </w:t>
      </w:r>
      <w:r w:rsidRPr="00172417">
        <w:rPr>
          <w:rFonts w:ascii="Times New Roman" w:hAnsi="Times New Roman"/>
          <w:szCs w:val="24"/>
          <w:lang w:val="en-US"/>
        </w:rPr>
        <w:t>regards</w:t>
      </w:r>
      <w:r w:rsidR="002058DC" w:rsidRPr="00172417">
        <w:rPr>
          <w:rFonts w:ascii="Times New Roman" w:hAnsi="Times New Roman"/>
          <w:szCs w:val="24"/>
          <w:lang w:val="en-US"/>
        </w:rPr>
        <w:t>,</w:t>
      </w:r>
    </w:p>
    <w:p w14:paraId="68A61739" w14:textId="77777777" w:rsidR="00D95EF0" w:rsidRPr="00172417" w:rsidRDefault="00D95EF0" w:rsidP="00356AEC">
      <w:pPr>
        <w:pStyle w:val="BodyText2"/>
        <w:tabs>
          <w:tab w:val="left" w:pos="0"/>
        </w:tabs>
        <w:spacing w:after="100" w:afterAutospacing="1" w:line="276" w:lineRule="auto"/>
        <w:rPr>
          <w:rFonts w:ascii="Times New Roman" w:hAnsi="Times New Roman"/>
          <w:szCs w:val="24"/>
          <w:lang w:val="en-US"/>
        </w:rPr>
      </w:pPr>
    </w:p>
    <w:p w14:paraId="3C505915" w14:textId="48909E0E" w:rsidR="00F66118" w:rsidRPr="00FC69FE" w:rsidRDefault="0055626A" w:rsidP="00FC69FE">
      <w:pPr>
        <w:tabs>
          <w:tab w:val="left" w:pos="0"/>
          <w:tab w:val="left" w:pos="543"/>
        </w:tabs>
        <w:spacing w:before="240" w:line="276" w:lineRule="auto"/>
        <w:ind w:left="543" w:hanging="543"/>
        <w:jc w:val="both"/>
        <w:rPr>
          <w:lang w:val="bg-BG"/>
        </w:rPr>
      </w:pPr>
      <w:r w:rsidRPr="00172417">
        <w:rPr>
          <w:lang w:val="en-US"/>
        </w:rPr>
        <w:t>[</w:t>
      </w:r>
      <w:r w:rsidR="002348CA" w:rsidRPr="00172417">
        <w:rPr>
          <w:lang w:val="en-US"/>
        </w:rPr>
        <w:t>Place</w:t>
      </w:r>
      <w:r w:rsidRPr="00172417">
        <w:rPr>
          <w:lang w:val="en-US"/>
        </w:rPr>
        <w:t xml:space="preserve"> </w:t>
      </w:r>
      <w:r w:rsidR="005254E6" w:rsidRPr="00172417">
        <w:rPr>
          <w:lang w:val="en-US"/>
        </w:rPr>
        <w:t>/</w:t>
      </w:r>
      <w:r w:rsidRPr="00172417">
        <w:rPr>
          <w:lang w:val="en-US"/>
        </w:rPr>
        <w:t xml:space="preserve"> </w:t>
      </w:r>
      <w:r w:rsidR="002348CA" w:rsidRPr="00172417">
        <w:rPr>
          <w:lang w:val="en-US"/>
        </w:rPr>
        <w:t>date</w:t>
      </w:r>
      <w:r w:rsidRPr="00172417">
        <w:rPr>
          <w:lang w:val="en-US"/>
        </w:rPr>
        <w:t xml:space="preserve">] </w:t>
      </w:r>
      <w:r w:rsidRPr="00172417">
        <w:rPr>
          <w:lang w:val="en-US"/>
        </w:rPr>
        <w:tab/>
      </w:r>
      <w:r w:rsidRPr="00172417">
        <w:rPr>
          <w:lang w:val="en-US"/>
        </w:rPr>
        <w:tab/>
      </w:r>
      <w:r w:rsidRPr="00172417">
        <w:rPr>
          <w:lang w:val="en-US"/>
        </w:rPr>
        <w:tab/>
      </w:r>
      <w:r w:rsidRPr="00172417">
        <w:rPr>
          <w:lang w:val="en-US"/>
        </w:rPr>
        <w:tab/>
      </w:r>
      <w:r w:rsidRPr="00172417">
        <w:rPr>
          <w:lang w:val="en-US"/>
        </w:rPr>
        <w:tab/>
      </w:r>
      <w:r w:rsidRPr="00172417">
        <w:rPr>
          <w:lang w:val="en-US"/>
        </w:rPr>
        <w:tab/>
      </w:r>
      <w:r w:rsidR="00D27E91" w:rsidRPr="00172417">
        <w:rPr>
          <w:lang w:val="en-US"/>
        </w:rPr>
        <w:t xml:space="preserve">                                       </w:t>
      </w:r>
      <w:r w:rsidRPr="00172417">
        <w:rPr>
          <w:lang w:val="en-US"/>
        </w:rPr>
        <w:tab/>
        <w:t>[</w:t>
      </w:r>
      <w:r w:rsidR="002348CA" w:rsidRPr="00172417">
        <w:rPr>
          <w:lang w:val="en-US"/>
        </w:rPr>
        <w:t>Stamp and Signature</w:t>
      </w:r>
      <w:r w:rsidRPr="00172417">
        <w:rPr>
          <w:lang w:val="en-US"/>
        </w:rPr>
        <w:t>]</w:t>
      </w:r>
    </w:p>
    <w:sectPr w:rsidR="00F66118" w:rsidRPr="00FC69FE" w:rsidSect="00817CBF">
      <w:headerReference w:type="default" r:id="rId13"/>
      <w:footerReference w:type="even" r:id="rId14"/>
      <w:pgSz w:w="12240" w:h="15840"/>
      <w:pgMar w:top="1560" w:right="1134" w:bottom="1418" w:left="1134" w:header="720" w:footer="44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992FE" w14:textId="77777777" w:rsidR="00817CBF" w:rsidRDefault="00817CBF">
      <w:r>
        <w:separator/>
      </w:r>
    </w:p>
  </w:endnote>
  <w:endnote w:type="continuationSeparator" w:id="0">
    <w:p w14:paraId="10454DB1" w14:textId="77777777" w:rsidR="00817CBF" w:rsidRDefault="00817CBF">
      <w:r>
        <w:continuationSeparator/>
      </w:r>
    </w:p>
  </w:endnote>
  <w:endnote w:type="continuationNotice" w:id="1">
    <w:p w14:paraId="3158E8FB" w14:textId="77777777" w:rsidR="00817CBF" w:rsidRDefault="00817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EE7AD" w14:textId="77777777" w:rsidR="008B1363" w:rsidRDefault="008B1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4AB489" w14:textId="77777777" w:rsidR="008B1363" w:rsidRDefault="008B136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77487" w14:textId="77777777" w:rsidR="00817CBF" w:rsidRDefault="00817CBF">
      <w:r>
        <w:separator/>
      </w:r>
    </w:p>
  </w:footnote>
  <w:footnote w:type="continuationSeparator" w:id="0">
    <w:p w14:paraId="0E4AF95E" w14:textId="77777777" w:rsidR="00817CBF" w:rsidRDefault="00817CBF">
      <w:r>
        <w:continuationSeparator/>
      </w:r>
    </w:p>
  </w:footnote>
  <w:footnote w:type="continuationNotice" w:id="1">
    <w:p w14:paraId="4834689D" w14:textId="77777777" w:rsidR="00817CBF" w:rsidRDefault="00817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98D08" w14:textId="4A369CF4" w:rsidR="008B1363" w:rsidRDefault="007869A5">
    <w:pPr>
      <w:pStyle w:val="Header"/>
      <w:rPr>
        <w:rFonts w:ascii="Verdana" w:hAnsi="Verdana"/>
      </w:rPr>
    </w:pPr>
    <w:r>
      <w:rPr>
        <w:noProof/>
      </w:rPr>
      <w:drawing>
        <wp:anchor distT="0" distB="0" distL="114300" distR="114300" simplePos="0" relativeHeight="251659264" behindDoc="0" locked="0" layoutInCell="1" allowOverlap="1" wp14:anchorId="2C302B89" wp14:editId="59475EC8">
          <wp:simplePos x="0" y="0"/>
          <wp:positionH relativeFrom="margin">
            <wp:align>center</wp:align>
          </wp:positionH>
          <wp:positionV relativeFrom="paragraph">
            <wp:posOffset>-323850</wp:posOffset>
          </wp:positionV>
          <wp:extent cx="5422265" cy="763270"/>
          <wp:effectExtent l="0" t="0" r="6985"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a-ICGB-7-SEL_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22265" cy="7632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72028"/>
    <w:multiLevelType w:val="hybridMultilevel"/>
    <w:tmpl w:val="A5926C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4E57CE0"/>
    <w:multiLevelType w:val="hybridMultilevel"/>
    <w:tmpl w:val="44889A86"/>
    <w:lvl w:ilvl="0" w:tplc="7E121290">
      <w:start w:val="1"/>
      <w:numFmt w:val="decimal"/>
      <w:lvlText w:val="%1)"/>
      <w:lvlJc w:val="left"/>
      <w:pPr>
        <w:ind w:left="720" w:hanging="360"/>
      </w:pPr>
      <w:rPr>
        <w:rFonts w:ascii="Verdana" w:eastAsia="Times New Roman" w:hAnsi="Verdana" w:cs="Calibri"/>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AA6B61"/>
    <w:multiLevelType w:val="hybridMultilevel"/>
    <w:tmpl w:val="751C3B66"/>
    <w:lvl w:ilvl="0" w:tplc="339081E4">
      <w:start w:val="1"/>
      <w:numFmt w:val="lowerLetter"/>
      <w:lvlText w:val="%1)"/>
      <w:lvlJc w:val="left"/>
      <w:pPr>
        <w:tabs>
          <w:tab w:val="num" w:pos="720"/>
        </w:tabs>
        <w:ind w:left="720" w:hanging="360"/>
      </w:pPr>
      <w:rPr>
        <w:rFonts w:ascii="Calibri" w:hAnsi="Calibri" w:cs="Calibri"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83D4300"/>
    <w:multiLevelType w:val="hybridMultilevel"/>
    <w:tmpl w:val="43C2D79A"/>
    <w:lvl w:ilvl="0" w:tplc="470CFD86">
      <w:start w:val="1"/>
      <w:numFmt w:val="decimal"/>
      <w:lvlText w:val="%1."/>
      <w:lvlJc w:val="left"/>
      <w:pPr>
        <w:tabs>
          <w:tab w:val="num" w:pos="720"/>
        </w:tabs>
        <w:ind w:left="720" w:hanging="360"/>
      </w:pPr>
    </w:lvl>
    <w:lvl w:ilvl="1" w:tplc="C6BCCBD0" w:tentative="1">
      <w:start w:val="1"/>
      <w:numFmt w:val="lowerLetter"/>
      <w:lvlText w:val="%2."/>
      <w:lvlJc w:val="left"/>
      <w:pPr>
        <w:tabs>
          <w:tab w:val="num" w:pos="1440"/>
        </w:tabs>
        <w:ind w:left="1440" w:hanging="360"/>
      </w:pPr>
    </w:lvl>
    <w:lvl w:ilvl="2" w:tplc="9C8C522E" w:tentative="1">
      <w:start w:val="1"/>
      <w:numFmt w:val="lowerRoman"/>
      <w:lvlText w:val="%3."/>
      <w:lvlJc w:val="right"/>
      <w:pPr>
        <w:tabs>
          <w:tab w:val="num" w:pos="2160"/>
        </w:tabs>
        <w:ind w:left="2160" w:hanging="180"/>
      </w:pPr>
    </w:lvl>
    <w:lvl w:ilvl="3" w:tplc="1DD4AA34" w:tentative="1">
      <w:start w:val="1"/>
      <w:numFmt w:val="decimal"/>
      <w:lvlText w:val="%4."/>
      <w:lvlJc w:val="left"/>
      <w:pPr>
        <w:tabs>
          <w:tab w:val="num" w:pos="2880"/>
        </w:tabs>
        <w:ind w:left="2880" w:hanging="360"/>
      </w:pPr>
    </w:lvl>
    <w:lvl w:ilvl="4" w:tplc="14DED54A" w:tentative="1">
      <w:start w:val="1"/>
      <w:numFmt w:val="lowerLetter"/>
      <w:lvlText w:val="%5."/>
      <w:lvlJc w:val="left"/>
      <w:pPr>
        <w:tabs>
          <w:tab w:val="num" w:pos="3600"/>
        </w:tabs>
        <w:ind w:left="3600" w:hanging="360"/>
      </w:pPr>
    </w:lvl>
    <w:lvl w:ilvl="5" w:tplc="FE84CE80" w:tentative="1">
      <w:start w:val="1"/>
      <w:numFmt w:val="lowerRoman"/>
      <w:lvlText w:val="%6."/>
      <w:lvlJc w:val="right"/>
      <w:pPr>
        <w:tabs>
          <w:tab w:val="num" w:pos="4320"/>
        </w:tabs>
        <w:ind w:left="4320" w:hanging="180"/>
      </w:pPr>
    </w:lvl>
    <w:lvl w:ilvl="6" w:tplc="8C340FF8" w:tentative="1">
      <w:start w:val="1"/>
      <w:numFmt w:val="decimal"/>
      <w:lvlText w:val="%7."/>
      <w:lvlJc w:val="left"/>
      <w:pPr>
        <w:tabs>
          <w:tab w:val="num" w:pos="5040"/>
        </w:tabs>
        <w:ind w:left="5040" w:hanging="360"/>
      </w:pPr>
    </w:lvl>
    <w:lvl w:ilvl="7" w:tplc="E226776E" w:tentative="1">
      <w:start w:val="1"/>
      <w:numFmt w:val="lowerLetter"/>
      <w:lvlText w:val="%8."/>
      <w:lvlJc w:val="left"/>
      <w:pPr>
        <w:tabs>
          <w:tab w:val="num" w:pos="5760"/>
        </w:tabs>
        <w:ind w:left="5760" w:hanging="360"/>
      </w:pPr>
    </w:lvl>
    <w:lvl w:ilvl="8" w:tplc="332EEF84" w:tentative="1">
      <w:start w:val="1"/>
      <w:numFmt w:val="lowerRoman"/>
      <w:lvlText w:val="%9."/>
      <w:lvlJc w:val="right"/>
      <w:pPr>
        <w:tabs>
          <w:tab w:val="num" w:pos="6480"/>
        </w:tabs>
        <w:ind w:left="6480" w:hanging="180"/>
      </w:pPr>
    </w:lvl>
  </w:abstractNum>
  <w:abstractNum w:abstractNumId="4" w15:restartNumberingAfterBreak="0">
    <w:nsid w:val="0A132954"/>
    <w:multiLevelType w:val="hybridMultilevel"/>
    <w:tmpl w:val="8A184DA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A905728"/>
    <w:multiLevelType w:val="hybridMultilevel"/>
    <w:tmpl w:val="AA1C770C"/>
    <w:lvl w:ilvl="0" w:tplc="3B4C5B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757D52"/>
    <w:multiLevelType w:val="multilevel"/>
    <w:tmpl w:val="1B04DA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A86A02"/>
    <w:multiLevelType w:val="hybridMultilevel"/>
    <w:tmpl w:val="33E688FA"/>
    <w:lvl w:ilvl="0" w:tplc="04100017">
      <w:start w:val="1"/>
      <w:numFmt w:val="lowerLetter"/>
      <w:lvlText w:val="%1)"/>
      <w:lvlJc w:val="left"/>
      <w:pPr>
        <w:ind w:left="1236" w:hanging="360"/>
      </w:pPr>
    </w:lvl>
    <w:lvl w:ilvl="1" w:tplc="04100019" w:tentative="1">
      <w:start w:val="1"/>
      <w:numFmt w:val="lowerLetter"/>
      <w:lvlText w:val="%2."/>
      <w:lvlJc w:val="left"/>
      <w:pPr>
        <w:ind w:left="1956" w:hanging="360"/>
      </w:pPr>
    </w:lvl>
    <w:lvl w:ilvl="2" w:tplc="0410001B" w:tentative="1">
      <w:start w:val="1"/>
      <w:numFmt w:val="lowerRoman"/>
      <w:lvlText w:val="%3."/>
      <w:lvlJc w:val="right"/>
      <w:pPr>
        <w:ind w:left="2676" w:hanging="180"/>
      </w:pPr>
    </w:lvl>
    <w:lvl w:ilvl="3" w:tplc="0410000F" w:tentative="1">
      <w:start w:val="1"/>
      <w:numFmt w:val="decimal"/>
      <w:lvlText w:val="%4."/>
      <w:lvlJc w:val="left"/>
      <w:pPr>
        <w:ind w:left="3396" w:hanging="360"/>
      </w:pPr>
    </w:lvl>
    <w:lvl w:ilvl="4" w:tplc="04100019" w:tentative="1">
      <w:start w:val="1"/>
      <w:numFmt w:val="lowerLetter"/>
      <w:lvlText w:val="%5."/>
      <w:lvlJc w:val="left"/>
      <w:pPr>
        <w:ind w:left="4116" w:hanging="360"/>
      </w:pPr>
    </w:lvl>
    <w:lvl w:ilvl="5" w:tplc="0410001B" w:tentative="1">
      <w:start w:val="1"/>
      <w:numFmt w:val="lowerRoman"/>
      <w:lvlText w:val="%6."/>
      <w:lvlJc w:val="right"/>
      <w:pPr>
        <w:ind w:left="4836" w:hanging="180"/>
      </w:pPr>
    </w:lvl>
    <w:lvl w:ilvl="6" w:tplc="0410000F" w:tentative="1">
      <w:start w:val="1"/>
      <w:numFmt w:val="decimal"/>
      <w:lvlText w:val="%7."/>
      <w:lvlJc w:val="left"/>
      <w:pPr>
        <w:ind w:left="5556" w:hanging="360"/>
      </w:pPr>
    </w:lvl>
    <w:lvl w:ilvl="7" w:tplc="04100019" w:tentative="1">
      <w:start w:val="1"/>
      <w:numFmt w:val="lowerLetter"/>
      <w:lvlText w:val="%8."/>
      <w:lvlJc w:val="left"/>
      <w:pPr>
        <w:ind w:left="6276" w:hanging="360"/>
      </w:pPr>
    </w:lvl>
    <w:lvl w:ilvl="8" w:tplc="0410001B" w:tentative="1">
      <w:start w:val="1"/>
      <w:numFmt w:val="lowerRoman"/>
      <w:lvlText w:val="%9."/>
      <w:lvlJc w:val="right"/>
      <w:pPr>
        <w:ind w:left="6996" w:hanging="180"/>
      </w:pPr>
    </w:lvl>
  </w:abstractNum>
  <w:abstractNum w:abstractNumId="8" w15:restartNumberingAfterBreak="0">
    <w:nsid w:val="144A7E3E"/>
    <w:multiLevelType w:val="multilevel"/>
    <w:tmpl w:val="1B04DA44"/>
    <w:lvl w:ilvl="0">
      <w:start w:val="1"/>
      <w:numFmt w:val="decimal"/>
      <w:lvlText w:val="%1."/>
      <w:lvlJc w:val="left"/>
      <w:pPr>
        <w:tabs>
          <w:tab w:val="num" w:pos="804"/>
        </w:tabs>
        <w:ind w:left="804" w:hanging="360"/>
      </w:pPr>
    </w:lvl>
    <w:lvl w:ilvl="1">
      <w:start w:val="1"/>
      <w:numFmt w:val="lowerLetter"/>
      <w:lvlText w:val="%2."/>
      <w:lvlJc w:val="left"/>
      <w:pPr>
        <w:tabs>
          <w:tab w:val="num" w:pos="1524"/>
        </w:tabs>
        <w:ind w:left="1524" w:hanging="360"/>
      </w:pPr>
    </w:lvl>
    <w:lvl w:ilvl="2">
      <w:start w:val="1"/>
      <w:numFmt w:val="lowerRoman"/>
      <w:lvlText w:val="%3."/>
      <w:lvlJc w:val="right"/>
      <w:pPr>
        <w:tabs>
          <w:tab w:val="num" w:pos="2244"/>
        </w:tabs>
        <w:ind w:left="2244" w:hanging="180"/>
      </w:pPr>
    </w:lvl>
    <w:lvl w:ilvl="3">
      <w:start w:val="1"/>
      <w:numFmt w:val="decimal"/>
      <w:lvlText w:val="%4."/>
      <w:lvlJc w:val="left"/>
      <w:pPr>
        <w:tabs>
          <w:tab w:val="num" w:pos="2964"/>
        </w:tabs>
        <w:ind w:left="2964" w:hanging="360"/>
      </w:pPr>
    </w:lvl>
    <w:lvl w:ilvl="4">
      <w:start w:val="1"/>
      <w:numFmt w:val="lowerLetter"/>
      <w:lvlText w:val="%5."/>
      <w:lvlJc w:val="left"/>
      <w:pPr>
        <w:tabs>
          <w:tab w:val="num" w:pos="3684"/>
        </w:tabs>
        <w:ind w:left="3684" w:hanging="360"/>
      </w:pPr>
    </w:lvl>
    <w:lvl w:ilvl="5">
      <w:start w:val="1"/>
      <w:numFmt w:val="lowerRoman"/>
      <w:lvlText w:val="%6."/>
      <w:lvlJc w:val="right"/>
      <w:pPr>
        <w:tabs>
          <w:tab w:val="num" w:pos="4404"/>
        </w:tabs>
        <w:ind w:left="4404" w:hanging="180"/>
      </w:pPr>
    </w:lvl>
    <w:lvl w:ilvl="6">
      <w:start w:val="1"/>
      <w:numFmt w:val="decimal"/>
      <w:lvlText w:val="%7."/>
      <w:lvlJc w:val="left"/>
      <w:pPr>
        <w:tabs>
          <w:tab w:val="num" w:pos="5124"/>
        </w:tabs>
        <w:ind w:left="5124" w:hanging="360"/>
      </w:pPr>
    </w:lvl>
    <w:lvl w:ilvl="7">
      <w:start w:val="1"/>
      <w:numFmt w:val="lowerLetter"/>
      <w:lvlText w:val="%8."/>
      <w:lvlJc w:val="left"/>
      <w:pPr>
        <w:tabs>
          <w:tab w:val="num" w:pos="5844"/>
        </w:tabs>
        <w:ind w:left="5844" w:hanging="360"/>
      </w:pPr>
    </w:lvl>
    <w:lvl w:ilvl="8">
      <w:start w:val="1"/>
      <w:numFmt w:val="lowerRoman"/>
      <w:lvlText w:val="%9."/>
      <w:lvlJc w:val="right"/>
      <w:pPr>
        <w:tabs>
          <w:tab w:val="num" w:pos="6564"/>
        </w:tabs>
        <w:ind w:left="6564" w:hanging="180"/>
      </w:pPr>
    </w:lvl>
  </w:abstractNum>
  <w:abstractNum w:abstractNumId="9" w15:restartNumberingAfterBreak="0">
    <w:nsid w:val="14D9038E"/>
    <w:multiLevelType w:val="hybridMultilevel"/>
    <w:tmpl w:val="3A925A28"/>
    <w:lvl w:ilvl="0" w:tplc="DDA2342C">
      <w:start w:val="1"/>
      <w:numFmt w:val="decimal"/>
      <w:lvlText w:val="%1."/>
      <w:lvlJc w:val="left"/>
      <w:pPr>
        <w:tabs>
          <w:tab w:val="num" w:pos="720"/>
        </w:tabs>
        <w:ind w:left="720" w:hanging="360"/>
      </w:pPr>
    </w:lvl>
    <w:lvl w:ilvl="1" w:tplc="E3A862BE" w:tentative="1">
      <w:start w:val="1"/>
      <w:numFmt w:val="lowerLetter"/>
      <w:lvlText w:val="%2."/>
      <w:lvlJc w:val="left"/>
      <w:pPr>
        <w:tabs>
          <w:tab w:val="num" w:pos="1440"/>
        </w:tabs>
        <w:ind w:left="1440" w:hanging="360"/>
      </w:pPr>
    </w:lvl>
    <w:lvl w:ilvl="2" w:tplc="8A4AA9E2" w:tentative="1">
      <w:start w:val="1"/>
      <w:numFmt w:val="lowerRoman"/>
      <w:lvlText w:val="%3."/>
      <w:lvlJc w:val="right"/>
      <w:pPr>
        <w:tabs>
          <w:tab w:val="num" w:pos="2160"/>
        </w:tabs>
        <w:ind w:left="2160" w:hanging="180"/>
      </w:pPr>
    </w:lvl>
    <w:lvl w:ilvl="3" w:tplc="D9EE1802" w:tentative="1">
      <w:start w:val="1"/>
      <w:numFmt w:val="decimal"/>
      <w:lvlText w:val="%4."/>
      <w:lvlJc w:val="left"/>
      <w:pPr>
        <w:tabs>
          <w:tab w:val="num" w:pos="2880"/>
        </w:tabs>
        <w:ind w:left="2880" w:hanging="360"/>
      </w:pPr>
    </w:lvl>
    <w:lvl w:ilvl="4" w:tplc="42844872" w:tentative="1">
      <w:start w:val="1"/>
      <w:numFmt w:val="lowerLetter"/>
      <w:lvlText w:val="%5."/>
      <w:lvlJc w:val="left"/>
      <w:pPr>
        <w:tabs>
          <w:tab w:val="num" w:pos="3600"/>
        </w:tabs>
        <w:ind w:left="3600" w:hanging="360"/>
      </w:pPr>
    </w:lvl>
    <w:lvl w:ilvl="5" w:tplc="941EC6AE" w:tentative="1">
      <w:start w:val="1"/>
      <w:numFmt w:val="lowerRoman"/>
      <w:lvlText w:val="%6."/>
      <w:lvlJc w:val="right"/>
      <w:pPr>
        <w:tabs>
          <w:tab w:val="num" w:pos="4320"/>
        </w:tabs>
        <w:ind w:left="4320" w:hanging="180"/>
      </w:pPr>
    </w:lvl>
    <w:lvl w:ilvl="6" w:tplc="86DC0C1E" w:tentative="1">
      <w:start w:val="1"/>
      <w:numFmt w:val="decimal"/>
      <w:lvlText w:val="%7."/>
      <w:lvlJc w:val="left"/>
      <w:pPr>
        <w:tabs>
          <w:tab w:val="num" w:pos="5040"/>
        </w:tabs>
        <w:ind w:left="5040" w:hanging="360"/>
      </w:pPr>
    </w:lvl>
    <w:lvl w:ilvl="7" w:tplc="599E7BC8" w:tentative="1">
      <w:start w:val="1"/>
      <w:numFmt w:val="lowerLetter"/>
      <w:lvlText w:val="%8."/>
      <w:lvlJc w:val="left"/>
      <w:pPr>
        <w:tabs>
          <w:tab w:val="num" w:pos="5760"/>
        </w:tabs>
        <w:ind w:left="5760" w:hanging="360"/>
      </w:pPr>
    </w:lvl>
    <w:lvl w:ilvl="8" w:tplc="3B908E42" w:tentative="1">
      <w:start w:val="1"/>
      <w:numFmt w:val="lowerRoman"/>
      <w:lvlText w:val="%9."/>
      <w:lvlJc w:val="right"/>
      <w:pPr>
        <w:tabs>
          <w:tab w:val="num" w:pos="6480"/>
        </w:tabs>
        <w:ind w:left="6480" w:hanging="180"/>
      </w:pPr>
    </w:lvl>
  </w:abstractNum>
  <w:abstractNum w:abstractNumId="10" w15:restartNumberingAfterBreak="0">
    <w:nsid w:val="171006DC"/>
    <w:multiLevelType w:val="hybridMultilevel"/>
    <w:tmpl w:val="B1A6C774"/>
    <w:lvl w:ilvl="0" w:tplc="FFFFFFFF">
      <w:start w:val="1"/>
      <w:numFmt w:val="bullet"/>
      <w:lvlText w:val="o"/>
      <w:lvlJc w:val="left"/>
      <w:pPr>
        <w:ind w:left="720" w:hanging="360"/>
      </w:pPr>
      <w:rPr>
        <w:rFonts w:ascii="Courier New" w:hAnsi="Courier New"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19D33F1"/>
    <w:multiLevelType w:val="hybridMultilevel"/>
    <w:tmpl w:val="C7C8EE10"/>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2E1446B"/>
    <w:multiLevelType w:val="hybridMultilevel"/>
    <w:tmpl w:val="3824310E"/>
    <w:lvl w:ilvl="0" w:tplc="1220A3B0">
      <w:start w:val="1"/>
      <w:numFmt w:val="lowerRoman"/>
      <w:lvlText w:val="%1."/>
      <w:lvlJc w:val="left"/>
      <w:pPr>
        <w:tabs>
          <w:tab w:val="num" w:pos="720"/>
        </w:tabs>
        <w:ind w:left="720" w:hanging="360"/>
      </w:pPr>
      <w:rPr>
        <w:rFonts w:hint="default"/>
        <w:b w:val="0"/>
      </w:rPr>
    </w:lvl>
    <w:lvl w:ilvl="1" w:tplc="33CED92E" w:tentative="1">
      <w:start w:val="1"/>
      <w:numFmt w:val="lowerLetter"/>
      <w:lvlText w:val="%2."/>
      <w:lvlJc w:val="left"/>
      <w:pPr>
        <w:tabs>
          <w:tab w:val="num" w:pos="1356"/>
        </w:tabs>
        <w:ind w:left="1356" w:hanging="360"/>
      </w:pPr>
    </w:lvl>
    <w:lvl w:ilvl="2" w:tplc="7580513E" w:tentative="1">
      <w:start w:val="1"/>
      <w:numFmt w:val="lowerRoman"/>
      <w:lvlText w:val="%3."/>
      <w:lvlJc w:val="right"/>
      <w:pPr>
        <w:tabs>
          <w:tab w:val="num" w:pos="2076"/>
        </w:tabs>
        <w:ind w:left="2076" w:hanging="180"/>
      </w:pPr>
    </w:lvl>
    <w:lvl w:ilvl="3" w:tplc="37424A3C" w:tentative="1">
      <w:start w:val="1"/>
      <w:numFmt w:val="decimal"/>
      <w:lvlText w:val="%4."/>
      <w:lvlJc w:val="left"/>
      <w:pPr>
        <w:tabs>
          <w:tab w:val="num" w:pos="2796"/>
        </w:tabs>
        <w:ind w:left="2796" w:hanging="360"/>
      </w:pPr>
    </w:lvl>
    <w:lvl w:ilvl="4" w:tplc="6564024E" w:tentative="1">
      <w:start w:val="1"/>
      <w:numFmt w:val="lowerLetter"/>
      <w:lvlText w:val="%5."/>
      <w:lvlJc w:val="left"/>
      <w:pPr>
        <w:tabs>
          <w:tab w:val="num" w:pos="3516"/>
        </w:tabs>
        <w:ind w:left="3516" w:hanging="360"/>
      </w:pPr>
    </w:lvl>
    <w:lvl w:ilvl="5" w:tplc="DD1C06C6" w:tentative="1">
      <w:start w:val="1"/>
      <w:numFmt w:val="lowerRoman"/>
      <w:lvlText w:val="%6."/>
      <w:lvlJc w:val="right"/>
      <w:pPr>
        <w:tabs>
          <w:tab w:val="num" w:pos="4236"/>
        </w:tabs>
        <w:ind w:left="4236" w:hanging="180"/>
      </w:pPr>
    </w:lvl>
    <w:lvl w:ilvl="6" w:tplc="220C92E4" w:tentative="1">
      <w:start w:val="1"/>
      <w:numFmt w:val="decimal"/>
      <w:lvlText w:val="%7."/>
      <w:lvlJc w:val="left"/>
      <w:pPr>
        <w:tabs>
          <w:tab w:val="num" w:pos="4956"/>
        </w:tabs>
        <w:ind w:left="4956" w:hanging="360"/>
      </w:pPr>
    </w:lvl>
    <w:lvl w:ilvl="7" w:tplc="DD7A0C98" w:tentative="1">
      <w:start w:val="1"/>
      <w:numFmt w:val="lowerLetter"/>
      <w:lvlText w:val="%8."/>
      <w:lvlJc w:val="left"/>
      <w:pPr>
        <w:tabs>
          <w:tab w:val="num" w:pos="5676"/>
        </w:tabs>
        <w:ind w:left="5676" w:hanging="360"/>
      </w:pPr>
    </w:lvl>
    <w:lvl w:ilvl="8" w:tplc="80B41A14" w:tentative="1">
      <w:start w:val="1"/>
      <w:numFmt w:val="lowerRoman"/>
      <w:lvlText w:val="%9."/>
      <w:lvlJc w:val="right"/>
      <w:pPr>
        <w:tabs>
          <w:tab w:val="num" w:pos="6396"/>
        </w:tabs>
        <w:ind w:left="6396" w:hanging="180"/>
      </w:pPr>
    </w:lvl>
  </w:abstractNum>
  <w:abstractNum w:abstractNumId="13" w15:restartNumberingAfterBreak="0">
    <w:nsid w:val="26402A1C"/>
    <w:multiLevelType w:val="hybridMultilevel"/>
    <w:tmpl w:val="6FAC72B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4" w15:restartNumberingAfterBreak="0">
    <w:nsid w:val="26C86FC0"/>
    <w:multiLevelType w:val="hybridMultilevel"/>
    <w:tmpl w:val="D7DCCFFC"/>
    <w:lvl w:ilvl="0" w:tplc="04100017">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A3FA8"/>
    <w:multiLevelType w:val="multilevel"/>
    <w:tmpl w:val="2ACC53F6"/>
    <w:lvl w:ilvl="0">
      <w:start w:val="1"/>
      <w:numFmt w:val="decimal"/>
      <w:lvlText w:val="%1)"/>
      <w:lvlJc w:val="left"/>
      <w:pPr>
        <w:tabs>
          <w:tab w:val="num" w:pos="680"/>
        </w:tabs>
        <w:ind w:left="680" w:hanging="680"/>
      </w:pPr>
      <w:rPr>
        <w:rFonts w:ascii="Garamond" w:hAnsi="Garamond" w:hint="default"/>
        <w:b w:val="0"/>
        <w:i w:val="0"/>
        <w:sz w:val="24"/>
      </w:rPr>
    </w:lvl>
    <w:lvl w:ilvl="1">
      <w:start w:val="1"/>
      <w:numFmt w:val="decimal"/>
      <w:lvlText w:val="%1.%2)"/>
      <w:lvlJc w:val="left"/>
      <w:pPr>
        <w:tabs>
          <w:tab w:val="num" w:pos="680"/>
        </w:tabs>
        <w:ind w:left="680" w:hanging="680"/>
      </w:pPr>
      <w:rPr>
        <w:rFonts w:ascii="Garamond" w:hAnsi="Garamond" w:hint="default"/>
        <w:b w:val="0"/>
        <w:i w:val="0"/>
        <w:sz w:val="24"/>
      </w:rPr>
    </w:lvl>
    <w:lvl w:ilvl="2">
      <w:start w:val="1"/>
      <w:numFmt w:val="decimal"/>
      <w:lvlText w:val="%1.%2.%3)"/>
      <w:lvlJc w:val="left"/>
      <w:pPr>
        <w:tabs>
          <w:tab w:val="num" w:pos="680"/>
        </w:tabs>
        <w:ind w:left="680" w:hanging="680"/>
      </w:pPr>
      <w:rPr>
        <w:rFonts w:ascii="Garamond" w:hAnsi="Garamond" w:hint="default"/>
        <w:b w:val="0"/>
        <w:i w:val="0"/>
        <w:sz w:val="24"/>
      </w:rPr>
    </w:lvl>
    <w:lvl w:ilvl="3">
      <w:start w:val="1"/>
      <w:numFmt w:val="decimal"/>
      <w:lvlText w:val="%1.%3.%2.%4)"/>
      <w:lvlJc w:val="left"/>
      <w:pPr>
        <w:tabs>
          <w:tab w:val="num" w:pos="1080"/>
        </w:tabs>
        <w:ind w:left="680" w:hanging="680"/>
      </w:pPr>
      <w:rPr>
        <w:rFonts w:ascii="Garamond" w:hAnsi="Garamond" w:hint="default"/>
        <w:b w:val="0"/>
        <w:i w:val="0"/>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62B5885"/>
    <w:multiLevelType w:val="hybridMultilevel"/>
    <w:tmpl w:val="6A04972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C4011A"/>
    <w:multiLevelType w:val="multilevel"/>
    <w:tmpl w:val="1B04DA44"/>
    <w:lvl w:ilvl="0">
      <w:start w:val="1"/>
      <w:numFmt w:val="decimal"/>
      <w:lvlText w:val="%1."/>
      <w:lvlJc w:val="left"/>
      <w:pPr>
        <w:tabs>
          <w:tab w:val="num" w:pos="804"/>
        </w:tabs>
        <w:ind w:left="804" w:hanging="360"/>
      </w:pPr>
    </w:lvl>
    <w:lvl w:ilvl="1">
      <w:start w:val="1"/>
      <w:numFmt w:val="lowerLetter"/>
      <w:lvlText w:val="%2."/>
      <w:lvlJc w:val="left"/>
      <w:pPr>
        <w:tabs>
          <w:tab w:val="num" w:pos="1524"/>
        </w:tabs>
        <w:ind w:left="1524" w:hanging="360"/>
      </w:pPr>
    </w:lvl>
    <w:lvl w:ilvl="2">
      <w:start w:val="1"/>
      <w:numFmt w:val="lowerRoman"/>
      <w:lvlText w:val="%3."/>
      <w:lvlJc w:val="right"/>
      <w:pPr>
        <w:tabs>
          <w:tab w:val="num" w:pos="2244"/>
        </w:tabs>
        <w:ind w:left="2244" w:hanging="180"/>
      </w:pPr>
    </w:lvl>
    <w:lvl w:ilvl="3">
      <w:start w:val="1"/>
      <w:numFmt w:val="decimal"/>
      <w:lvlText w:val="%4."/>
      <w:lvlJc w:val="left"/>
      <w:pPr>
        <w:tabs>
          <w:tab w:val="num" w:pos="2964"/>
        </w:tabs>
        <w:ind w:left="2964" w:hanging="360"/>
      </w:pPr>
    </w:lvl>
    <w:lvl w:ilvl="4">
      <w:start w:val="1"/>
      <w:numFmt w:val="lowerLetter"/>
      <w:lvlText w:val="%5."/>
      <w:lvlJc w:val="left"/>
      <w:pPr>
        <w:tabs>
          <w:tab w:val="num" w:pos="3684"/>
        </w:tabs>
        <w:ind w:left="3684" w:hanging="360"/>
      </w:pPr>
    </w:lvl>
    <w:lvl w:ilvl="5">
      <w:start w:val="1"/>
      <w:numFmt w:val="lowerRoman"/>
      <w:lvlText w:val="%6."/>
      <w:lvlJc w:val="right"/>
      <w:pPr>
        <w:tabs>
          <w:tab w:val="num" w:pos="4404"/>
        </w:tabs>
        <w:ind w:left="4404" w:hanging="180"/>
      </w:pPr>
    </w:lvl>
    <w:lvl w:ilvl="6">
      <w:start w:val="1"/>
      <w:numFmt w:val="decimal"/>
      <w:lvlText w:val="%7."/>
      <w:lvlJc w:val="left"/>
      <w:pPr>
        <w:tabs>
          <w:tab w:val="num" w:pos="5124"/>
        </w:tabs>
        <w:ind w:left="5124" w:hanging="360"/>
      </w:pPr>
    </w:lvl>
    <w:lvl w:ilvl="7">
      <w:start w:val="1"/>
      <w:numFmt w:val="lowerLetter"/>
      <w:lvlText w:val="%8."/>
      <w:lvlJc w:val="left"/>
      <w:pPr>
        <w:tabs>
          <w:tab w:val="num" w:pos="5844"/>
        </w:tabs>
        <w:ind w:left="5844" w:hanging="360"/>
      </w:pPr>
    </w:lvl>
    <w:lvl w:ilvl="8">
      <w:start w:val="1"/>
      <w:numFmt w:val="lowerRoman"/>
      <w:lvlText w:val="%9."/>
      <w:lvlJc w:val="right"/>
      <w:pPr>
        <w:tabs>
          <w:tab w:val="num" w:pos="6564"/>
        </w:tabs>
        <w:ind w:left="6564" w:hanging="180"/>
      </w:pPr>
    </w:lvl>
  </w:abstractNum>
  <w:abstractNum w:abstractNumId="18" w15:restartNumberingAfterBreak="0">
    <w:nsid w:val="3F421752"/>
    <w:multiLevelType w:val="hybridMultilevel"/>
    <w:tmpl w:val="8B6AC64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300832"/>
    <w:multiLevelType w:val="hybridMultilevel"/>
    <w:tmpl w:val="16204282"/>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35250EF"/>
    <w:multiLevelType w:val="hybridMultilevel"/>
    <w:tmpl w:val="8DC64C50"/>
    <w:lvl w:ilvl="0" w:tplc="19C4C9E2">
      <w:start w:val="1"/>
      <w:numFmt w:val="lowerLetter"/>
      <w:lvlText w:val="(%1)"/>
      <w:lvlJc w:val="left"/>
      <w:pPr>
        <w:ind w:left="785" w:hanging="360"/>
      </w:pPr>
      <w:rPr>
        <w:rFonts w:hint="default"/>
      </w:rPr>
    </w:lvl>
    <w:lvl w:ilvl="1" w:tplc="04020019" w:tentative="1">
      <w:start w:val="1"/>
      <w:numFmt w:val="lowerLetter"/>
      <w:lvlText w:val="%2."/>
      <w:lvlJc w:val="left"/>
      <w:pPr>
        <w:ind w:left="1505" w:hanging="360"/>
      </w:pPr>
    </w:lvl>
    <w:lvl w:ilvl="2" w:tplc="0402001B" w:tentative="1">
      <w:start w:val="1"/>
      <w:numFmt w:val="lowerRoman"/>
      <w:lvlText w:val="%3."/>
      <w:lvlJc w:val="right"/>
      <w:pPr>
        <w:ind w:left="2225" w:hanging="180"/>
      </w:pPr>
    </w:lvl>
    <w:lvl w:ilvl="3" w:tplc="0402000F" w:tentative="1">
      <w:start w:val="1"/>
      <w:numFmt w:val="decimal"/>
      <w:lvlText w:val="%4."/>
      <w:lvlJc w:val="left"/>
      <w:pPr>
        <w:ind w:left="2945" w:hanging="360"/>
      </w:pPr>
    </w:lvl>
    <w:lvl w:ilvl="4" w:tplc="04020019" w:tentative="1">
      <w:start w:val="1"/>
      <w:numFmt w:val="lowerLetter"/>
      <w:lvlText w:val="%5."/>
      <w:lvlJc w:val="left"/>
      <w:pPr>
        <w:ind w:left="3665" w:hanging="360"/>
      </w:pPr>
    </w:lvl>
    <w:lvl w:ilvl="5" w:tplc="0402001B" w:tentative="1">
      <w:start w:val="1"/>
      <w:numFmt w:val="lowerRoman"/>
      <w:lvlText w:val="%6."/>
      <w:lvlJc w:val="right"/>
      <w:pPr>
        <w:ind w:left="4385" w:hanging="180"/>
      </w:pPr>
    </w:lvl>
    <w:lvl w:ilvl="6" w:tplc="0402000F" w:tentative="1">
      <w:start w:val="1"/>
      <w:numFmt w:val="decimal"/>
      <w:lvlText w:val="%7."/>
      <w:lvlJc w:val="left"/>
      <w:pPr>
        <w:ind w:left="5105" w:hanging="360"/>
      </w:pPr>
    </w:lvl>
    <w:lvl w:ilvl="7" w:tplc="04020019" w:tentative="1">
      <w:start w:val="1"/>
      <w:numFmt w:val="lowerLetter"/>
      <w:lvlText w:val="%8."/>
      <w:lvlJc w:val="left"/>
      <w:pPr>
        <w:ind w:left="5825" w:hanging="360"/>
      </w:pPr>
    </w:lvl>
    <w:lvl w:ilvl="8" w:tplc="0402001B" w:tentative="1">
      <w:start w:val="1"/>
      <w:numFmt w:val="lowerRoman"/>
      <w:lvlText w:val="%9."/>
      <w:lvlJc w:val="right"/>
      <w:pPr>
        <w:ind w:left="6545" w:hanging="180"/>
      </w:pPr>
    </w:lvl>
  </w:abstractNum>
  <w:abstractNum w:abstractNumId="21" w15:restartNumberingAfterBreak="0">
    <w:nsid w:val="45865DBC"/>
    <w:multiLevelType w:val="hybridMultilevel"/>
    <w:tmpl w:val="5F525184"/>
    <w:lvl w:ilvl="0" w:tplc="BB1CBDA6">
      <w:start w:val="1"/>
      <w:numFmt w:val="bullet"/>
      <w:lvlText w:val="o"/>
      <w:lvlJc w:val="left"/>
      <w:pPr>
        <w:tabs>
          <w:tab w:val="num" w:pos="720"/>
        </w:tabs>
        <w:ind w:left="720" w:hanging="360"/>
      </w:pPr>
      <w:rPr>
        <w:rFonts w:ascii="Courier New" w:hAnsi="Courier New" w:cs="Wingdings" w:hint="default"/>
      </w:rPr>
    </w:lvl>
    <w:lvl w:ilvl="1" w:tplc="3CFA936C">
      <w:start w:val="1"/>
      <w:numFmt w:val="bullet"/>
      <w:lvlText w:val="-"/>
      <w:lvlJc w:val="left"/>
      <w:pPr>
        <w:tabs>
          <w:tab w:val="num" w:pos="1440"/>
        </w:tabs>
        <w:ind w:left="1440" w:hanging="360"/>
      </w:pPr>
      <w:rPr>
        <w:rFonts w:ascii="Tahoma" w:hAnsi="Tahoma" w:hint="default"/>
      </w:rPr>
    </w:lvl>
    <w:lvl w:ilvl="2" w:tplc="037E58C2" w:tentative="1">
      <w:start w:val="1"/>
      <w:numFmt w:val="bullet"/>
      <w:lvlText w:val=""/>
      <w:lvlJc w:val="left"/>
      <w:pPr>
        <w:tabs>
          <w:tab w:val="num" w:pos="2160"/>
        </w:tabs>
        <w:ind w:left="2160" w:hanging="360"/>
      </w:pPr>
      <w:rPr>
        <w:rFonts w:ascii="Wingdings" w:hAnsi="Wingdings" w:hint="default"/>
      </w:rPr>
    </w:lvl>
    <w:lvl w:ilvl="3" w:tplc="685E6CFE" w:tentative="1">
      <w:start w:val="1"/>
      <w:numFmt w:val="bullet"/>
      <w:lvlText w:val=""/>
      <w:lvlJc w:val="left"/>
      <w:pPr>
        <w:tabs>
          <w:tab w:val="num" w:pos="2880"/>
        </w:tabs>
        <w:ind w:left="2880" w:hanging="360"/>
      </w:pPr>
      <w:rPr>
        <w:rFonts w:ascii="Symbol" w:hAnsi="Symbol" w:hint="default"/>
      </w:rPr>
    </w:lvl>
    <w:lvl w:ilvl="4" w:tplc="E8F48970" w:tentative="1">
      <w:start w:val="1"/>
      <w:numFmt w:val="bullet"/>
      <w:lvlText w:val="o"/>
      <w:lvlJc w:val="left"/>
      <w:pPr>
        <w:tabs>
          <w:tab w:val="num" w:pos="3600"/>
        </w:tabs>
        <w:ind w:left="3600" w:hanging="360"/>
      </w:pPr>
      <w:rPr>
        <w:rFonts w:ascii="Courier New" w:hAnsi="Courier New" w:cs="Wingdings" w:hint="default"/>
      </w:rPr>
    </w:lvl>
    <w:lvl w:ilvl="5" w:tplc="397CC01C" w:tentative="1">
      <w:start w:val="1"/>
      <w:numFmt w:val="bullet"/>
      <w:lvlText w:val=""/>
      <w:lvlJc w:val="left"/>
      <w:pPr>
        <w:tabs>
          <w:tab w:val="num" w:pos="4320"/>
        </w:tabs>
        <w:ind w:left="4320" w:hanging="360"/>
      </w:pPr>
      <w:rPr>
        <w:rFonts w:ascii="Wingdings" w:hAnsi="Wingdings" w:hint="default"/>
      </w:rPr>
    </w:lvl>
    <w:lvl w:ilvl="6" w:tplc="65FE3A90" w:tentative="1">
      <w:start w:val="1"/>
      <w:numFmt w:val="bullet"/>
      <w:lvlText w:val=""/>
      <w:lvlJc w:val="left"/>
      <w:pPr>
        <w:tabs>
          <w:tab w:val="num" w:pos="5040"/>
        </w:tabs>
        <w:ind w:left="5040" w:hanging="360"/>
      </w:pPr>
      <w:rPr>
        <w:rFonts w:ascii="Symbol" w:hAnsi="Symbol" w:hint="default"/>
      </w:rPr>
    </w:lvl>
    <w:lvl w:ilvl="7" w:tplc="EEB2E04E" w:tentative="1">
      <w:start w:val="1"/>
      <w:numFmt w:val="bullet"/>
      <w:lvlText w:val="o"/>
      <w:lvlJc w:val="left"/>
      <w:pPr>
        <w:tabs>
          <w:tab w:val="num" w:pos="5760"/>
        </w:tabs>
        <w:ind w:left="5760" w:hanging="360"/>
      </w:pPr>
      <w:rPr>
        <w:rFonts w:ascii="Courier New" w:hAnsi="Courier New" w:cs="Wingdings" w:hint="default"/>
      </w:rPr>
    </w:lvl>
    <w:lvl w:ilvl="8" w:tplc="91FACCA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6A6C86"/>
    <w:multiLevelType w:val="hybridMultilevel"/>
    <w:tmpl w:val="3B90874C"/>
    <w:lvl w:ilvl="0" w:tplc="6DFE4D06">
      <w:start w:val="1"/>
      <w:numFmt w:val="decimal"/>
      <w:lvlText w:val="%1."/>
      <w:lvlJc w:val="left"/>
      <w:pPr>
        <w:tabs>
          <w:tab w:val="num" w:pos="804"/>
        </w:tabs>
        <w:ind w:left="804" w:hanging="360"/>
      </w:pPr>
    </w:lvl>
    <w:lvl w:ilvl="1" w:tplc="6C3E214C" w:tentative="1">
      <w:start w:val="1"/>
      <w:numFmt w:val="lowerLetter"/>
      <w:lvlText w:val="%2."/>
      <w:lvlJc w:val="left"/>
      <w:pPr>
        <w:tabs>
          <w:tab w:val="num" w:pos="1524"/>
        </w:tabs>
        <w:ind w:left="1524" w:hanging="360"/>
      </w:pPr>
    </w:lvl>
    <w:lvl w:ilvl="2" w:tplc="DD3AAAFA" w:tentative="1">
      <w:start w:val="1"/>
      <w:numFmt w:val="lowerRoman"/>
      <w:lvlText w:val="%3."/>
      <w:lvlJc w:val="right"/>
      <w:pPr>
        <w:tabs>
          <w:tab w:val="num" w:pos="2244"/>
        </w:tabs>
        <w:ind w:left="2244" w:hanging="180"/>
      </w:pPr>
    </w:lvl>
    <w:lvl w:ilvl="3" w:tplc="D9AA0E4C" w:tentative="1">
      <w:start w:val="1"/>
      <w:numFmt w:val="decimal"/>
      <w:lvlText w:val="%4."/>
      <w:lvlJc w:val="left"/>
      <w:pPr>
        <w:tabs>
          <w:tab w:val="num" w:pos="2964"/>
        </w:tabs>
        <w:ind w:left="2964" w:hanging="360"/>
      </w:pPr>
    </w:lvl>
    <w:lvl w:ilvl="4" w:tplc="C2AA7E62" w:tentative="1">
      <w:start w:val="1"/>
      <w:numFmt w:val="lowerLetter"/>
      <w:lvlText w:val="%5."/>
      <w:lvlJc w:val="left"/>
      <w:pPr>
        <w:tabs>
          <w:tab w:val="num" w:pos="3684"/>
        </w:tabs>
        <w:ind w:left="3684" w:hanging="360"/>
      </w:pPr>
    </w:lvl>
    <w:lvl w:ilvl="5" w:tplc="0784A622" w:tentative="1">
      <w:start w:val="1"/>
      <w:numFmt w:val="lowerRoman"/>
      <w:lvlText w:val="%6."/>
      <w:lvlJc w:val="right"/>
      <w:pPr>
        <w:tabs>
          <w:tab w:val="num" w:pos="4404"/>
        </w:tabs>
        <w:ind w:left="4404" w:hanging="180"/>
      </w:pPr>
    </w:lvl>
    <w:lvl w:ilvl="6" w:tplc="1442A236" w:tentative="1">
      <w:start w:val="1"/>
      <w:numFmt w:val="decimal"/>
      <w:lvlText w:val="%7."/>
      <w:lvlJc w:val="left"/>
      <w:pPr>
        <w:tabs>
          <w:tab w:val="num" w:pos="5124"/>
        </w:tabs>
        <w:ind w:left="5124" w:hanging="360"/>
      </w:pPr>
    </w:lvl>
    <w:lvl w:ilvl="7" w:tplc="83281A52" w:tentative="1">
      <w:start w:val="1"/>
      <w:numFmt w:val="lowerLetter"/>
      <w:lvlText w:val="%8."/>
      <w:lvlJc w:val="left"/>
      <w:pPr>
        <w:tabs>
          <w:tab w:val="num" w:pos="5844"/>
        </w:tabs>
        <w:ind w:left="5844" w:hanging="360"/>
      </w:pPr>
    </w:lvl>
    <w:lvl w:ilvl="8" w:tplc="2EC47CAC" w:tentative="1">
      <w:start w:val="1"/>
      <w:numFmt w:val="lowerRoman"/>
      <w:lvlText w:val="%9."/>
      <w:lvlJc w:val="right"/>
      <w:pPr>
        <w:tabs>
          <w:tab w:val="num" w:pos="6564"/>
        </w:tabs>
        <w:ind w:left="6564" w:hanging="180"/>
      </w:pPr>
    </w:lvl>
  </w:abstractNum>
  <w:abstractNum w:abstractNumId="23" w15:restartNumberingAfterBreak="0">
    <w:nsid w:val="4B02505D"/>
    <w:multiLevelType w:val="hybridMultilevel"/>
    <w:tmpl w:val="037023F6"/>
    <w:lvl w:ilvl="0" w:tplc="21E6EE06">
      <w:start w:val="11"/>
      <w:numFmt w:val="bullet"/>
      <w:lvlText w:val="-"/>
      <w:lvlJc w:val="left"/>
      <w:pPr>
        <w:tabs>
          <w:tab w:val="num" w:pos="720"/>
        </w:tabs>
        <w:ind w:left="720" w:hanging="360"/>
      </w:pPr>
      <w:rPr>
        <w:rFonts w:ascii="Calibri" w:eastAsia="Times New Roman" w:hAnsi="Calibri"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475D8A"/>
    <w:multiLevelType w:val="hybridMultilevel"/>
    <w:tmpl w:val="A044DD5A"/>
    <w:lvl w:ilvl="0" w:tplc="FFFFFFFF">
      <w:start w:val="1"/>
      <w:numFmt w:val="bullet"/>
      <w:lvlText w:val="o"/>
      <w:lvlJc w:val="left"/>
      <w:pPr>
        <w:ind w:left="720" w:hanging="360"/>
      </w:pPr>
      <w:rPr>
        <w:rFonts w:ascii="Courier New" w:hAnsi="Courier New"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DC7120E"/>
    <w:multiLevelType w:val="hybridMultilevel"/>
    <w:tmpl w:val="D23A777E"/>
    <w:lvl w:ilvl="0" w:tplc="DC728EE4">
      <w:start w:val="3"/>
      <w:numFmt w:val="bullet"/>
      <w:lvlText w:val=""/>
      <w:lvlJc w:val="left"/>
      <w:pPr>
        <w:ind w:left="720" w:hanging="360"/>
      </w:pPr>
      <w:rPr>
        <w:rFonts w:ascii="Symbol" w:eastAsia="Times New Roman" w:hAnsi="Symbo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05488E"/>
    <w:multiLevelType w:val="hybridMultilevel"/>
    <w:tmpl w:val="88165784"/>
    <w:lvl w:ilvl="0" w:tplc="186E9526">
      <w:start w:val="1"/>
      <w:numFmt w:val="decimal"/>
      <w:lvlText w:val="%1."/>
      <w:lvlJc w:val="left"/>
      <w:pPr>
        <w:tabs>
          <w:tab w:val="num" w:pos="720"/>
        </w:tabs>
        <w:ind w:left="720" w:hanging="360"/>
      </w:pPr>
    </w:lvl>
    <w:lvl w:ilvl="1" w:tplc="5F3E37E8" w:tentative="1">
      <w:start w:val="1"/>
      <w:numFmt w:val="lowerLetter"/>
      <w:lvlText w:val="%2."/>
      <w:lvlJc w:val="left"/>
      <w:pPr>
        <w:tabs>
          <w:tab w:val="num" w:pos="1440"/>
        </w:tabs>
        <w:ind w:left="1440" w:hanging="360"/>
      </w:pPr>
    </w:lvl>
    <w:lvl w:ilvl="2" w:tplc="18DC38CE" w:tentative="1">
      <w:start w:val="1"/>
      <w:numFmt w:val="lowerRoman"/>
      <w:lvlText w:val="%3."/>
      <w:lvlJc w:val="right"/>
      <w:pPr>
        <w:tabs>
          <w:tab w:val="num" w:pos="2160"/>
        </w:tabs>
        <w:ind w:left="2160" w:hanging="180"/>
      </w:pPr>
    </w:lvl>
    <w:lvl w:ilvl="3" w:tplc="A6EC3164" w:tentative="1">
      <w:start w:val="1"/>
      <w:numFmt w:val="decimal"/>
      <w:lvlText w:val="%4."/>
      <w:lvlJc w:val="left"/>
      <w:pPr>
        <w:tabs>
          <w:tab w:val="num" w:pos="2880"/>
        </w:tabs>
        <w:ind w:left="2880" w:hanging="360"/>
      </w:pPr>
    </w:lvl>
    <w:lvl w:ilvl="4" w:tplc="4B1038FA" w:tentative="1">
      <w:start w:val="1"/>
      <w:numFmt w:val="lowerLetter"/>
      <w:lvlText w:val="%5."/>
      <w:lvlJc w:val="left"/>
      <w:pPr>
        <w:tabs>
          <w:tab w:val="num" w:pos="3600"/>
        </w:tabs>
        <w:ind w:left="3600" w:hanging="360"/>
      </w:pPr>
    </w:lvl>
    <w:lvl w:ilvl="5" w:tplc="228CCB3A" w:tentative="1">
      <w:start w:val="1"/>
      <w:numFmt w:val="lowerRoman"/>
      <w:lvlText w:val="%6."/>
      <w:lvlJc w:val="right"/>
      <w:pPr>
        <w:tabs>
          <w:tab w:val="num" w:pos="4320"/>
        </w:tabs>
        <w:ind w:left="4320" w:hanging="180"/>
      </w:pPr>
    </w:lvl>
    <w:lvl w:ilvl="6" w:tplc="01B0FDE6" w:tentative="1">
      <w:start w:val="1"/>
      <w:numFmt w:val="decimal"/>
      <w:lvlText w:val="%7."/>
      <w:lvlJc w:val="left"/>
      <w:pPr>
        <w:tabs>
          <w:tab w:val="num" w:pos="5040"/>
        </w:tabs>
        <w:ind w:left="5040" w:hanging="360"/>
      </w:pPr>
    </w:lvl>
    <w:lvl w:ilvl="7" w:tplc="21761A1E" w:tentative="1">
      <w:start w:val="1"/>
      <w:numFmt w:val="lowerLetter"/>
      <w:lvlText w:val="%8."/>
      <w:lvlJc w:val="left"/>
      <w:pPr>
        <w:tabs>
          <w:tab w:val="num" w:pos="5760"/>
        </w:tabs>
        <w:ind w:left="5760" w:hanging="360"/>
      </w:pPr>
    </w:lvl>
    <w:lvl w:ilvl="8" w:tplc="316A177E" w:tentative="1">
      <w:start w:val="1"/>
      <w:numFmt w:val="lowerRoman"/>
      <w:lvlText w:val="%9."/>
      <w:lvlJc w:val="right"/>
      <w:pPr>
        <w:tabs>
          <w:tab w:val="num" w:pos="6480"/>
        </w:tabs>
        <w:ind w:left="6480" w:hanging="180"/>
      </w:pPr>
    </w:lvl>
  </w:abstractNum>
  <w:abstractNum w:abstractNumId="27" w15:restartNumberingAfterBreak="0">
    <w:nsid w:val="5C882675"/>
    <w:multiLevelType w:val="hybridMultilevel"/>
    <w:tmpl w:val="14CE66A0"/>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5FF05774"/>
    <w:multiLevelType w:val="singleLevel"/>
    <w:tmpl w:val="C846B58E"/>
    <w:lvl w:ilvl="0">
      <w:start w:val="1"/>
      <w:numFmt w:val="lowerLetter"/>
      <w:lvlText w:val="%1)"/>
      <w:lvlJc w:val="left"/>
      <w:pPr>
        <w:tabs>
          <w:tab w:val="num" w:pos="360"/>
        </w:tabs>
        <w:ind w:left="360" w:hanging="360"/>
      </w:pPr>
    </w:lvl>
  </w:abstractNum>
  <w:abstractNum w:abstractNumId="29" w15:restartNumberingAfterBreak="0">
    <w:nsid w:val="6C624696"/>
    <w:multiLevelType w:val="hybridMultilevel"/>
    <w:tmpl w:val="4918AC60"/>
    <w:lvl w:ilvl="0" w:tplc="D45E9AD2">
      <w:numFmt w:val="bullet"/>
      <w:lvlText w:val="-"/>
      <w:lvlJc w:val="left"/>
      <w:pPr>
        <w:tabs>
          <w:tab w:val="num" w:pos="720"/>
        </w:tabs>
        <w:ind w:left="720" w:hanging="360"/>
      </w:pPr>
      <w:rPr>
        <w:rFonts w:ascii="Calibri" w:eastAsia="Times New Roman" w:hAnsi="Calibri" w:cs="Calibri"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83288E"/>
    <w:multiLevelType w:val="hybridMultilevel"/>
    <w:tmpl w:val="193EBDF0"/>
    <w:lvl w:ilvl="0" w:tplc="A29E0B00">
      <w:start w:val="1"/>
      <w:numFmt w:val="decimal"/>
      <w:lvlText w:val="%1."/>
      <w:lvlJc w:val="left"/>
      <w:pPr>
        <w:tabs>
          <w:tab w:val="num" w:pos="804"/>
        </w:tabs>
        <w:ind w:left="804" w:hanging="360"/>
      </w:pPr>
      <w:rPr>
        <w:rFonts w:hint="default"/>
      </w:rPr>
    </w:lvl>
    <w:lvl w:ilvl="1" w:tplc="40DEFBEC" w:tentative="1">
      <w:start w:val="1"/>
      <w:numFmt w:val="lowerLetter"/>
      <w:lvlText w:val="%2."/>
      <w:lvlJc w:val="left"/>
      <w:pPr>
        <w:tabs>
          <w:tab w:val="num" w:pos="1440"/>
        </w:tabs>
        <w:ind w:left="1440" w:hanging="360"/>
      </w:pPr>
    </w:lvl>
    <w:lvl w:ilvl="2" w:tplc="26665FF6" w:tentative="1">
      <w:start w:val="1"/>
      <w:numFmt w:val="lowerRoman"/>
      <w:lvlText w:val="%3."/>
      <w:lvlJc w:val="right"/>
      <w:pPr>
        <w:tabs>
          <w:tab w:val="num" w:pos="2160"/>
        </w:tabs>
        <w:ind w:left="2160" w:hanging="180"/>
      </w:pPr>
    </w:lvl>
    <w:lvl w:ilvl="3" w:tplc="FE78EECA" w:tentative="1">
      <w:start w:val="1"/>
      <w:numFmt w:val="decimal"/>
      <w:lvlText w:val="%4."/>
      <w:lvlJc w:val="left"/>
      <w:pPr>
        <w:tabs>
          <w:tab w:val="num" w:pos="2880"/>
        </w:tabs>
        <w:ind w:left="2880" w:hanging="360"/>
      </w:pPr>
    </w:lvl>
    <w:lvl w:ilvl="4" w:tplc="801ADB64" w:tentative="1">
      <w:start w:val="1"/>
      <w:numFmt w:val="lowerLetter"/>
      <w:lvlText w:val="%5."/>
      <w:lvlJc w:val="left"/>
      <w:pPr>
        <w:tabs>
          <w:tab w:val="num" w:pos="3600"/>
        </w:tabs>
        <w:ind w:left="3600" w:hanging="360"/>
      </w:pPr>
    </w:lvl>
    <w:lvl w:ilvl="5" w:tplc="184EB75A" w:tentative="1">
      <w:start w:val="1"/>
      <w:numFmt w:val="lowerRoman"/>
      <w:lvlText w:val="%6."/>
      <w:lvlJc w:val="right"/>
      <w:pPr>
        <w:tabs>
          <w:tab w:val="num" w:pos="4320"/>
        </w:tabs>
        <w:ind w:left="4320" w:hanging="180"/>
      </w:pPr>
    </w:lvl>
    <w:lvl w:ilvl="6" w:tplc="82E86DDA" w:tentative="1">
      <w:start w:val="1"/>
      <w:numFmt w:val="decimal"/>
      <w:lvlText w:val="%7."/>
      <w:lvlJc w:val="left"/>
      <w:pPr>
        <w:tabs>
          <w:tab w:val="num" w:pos="5040"/>
        </w:tabs>
        <w:ind w:left="5040" w:hanging="360"/>
      </w:pPr>
    </w:lvl>
    <w:lvl w:ilvl="7" w:tplc="D682C502" w:tentative="1">
      <w:start w:val="1"/>
      <w:numFmt w:val="lowerLetter"/>
      <w:lvlText w:val="%8."/>
      <w:lvlJc w:val="left"/>
      <w:pPr>
        <w:tabs>
          <w:tab w:val="num" w:pos="5760"/>
        </w:tabs>
        <w:ind w:left="5760" w:hanging="360"/>
      </w:pPr>
    </w:lvl>
    <w:lvl w:ilvl="8" w:tplc="7E481144" w:tentative="1">
      <w:start w:val="1"/>
      <w:numFmt w:val="lowerRoman"/>
      <w:lvlText w:val="%9."/>
      <w:lvlJc w:val="right"/>
      <w:pPr>
        <w:tabs>
          <w:tab w:val="num" w:pos="6480"/>
        </w:tabs>
        <w:ind w:left="6480" w:hanging="180"/>
      </w:pPr>
    </w:lvl>
  </w:abstractNum>
  <w:abstractNum w:abstractNumId="31" w15:restartNumberingAfterBreak="0">
    <w:nsid w:val="6D180CFD"/>
    <w:multiLevelType w:val="hybridMultilevel"/>
    <w:tmpl w:val="EDF8F9FE"/>
    <w:lvl w:ilvl="0" w:tplc="E348E1A8">
      <w:start w:val="1"/>
      <w:numFmt w:val="lowerRoman"/>
      <w:lvlText w:val="%1."/>
      <w:lvlJc w:val="left"/>
      <w:pPr>
        <w:tabs>
          <w:tab w:val="num" w:pos="804"/>
        </w:tabs>
        <w:ind w:left="804" w:hanging="360"/>
      </w:pPr>
      <w:rPr>
        <w:rFonts w:hint="default"/>
      </w:rPr>
    </w:lvl>
    <w:lvl w:ilvl="1" w:tplc="82BE578A" w:tentative="1">
      <w:start w:val="1"/>
      <w:numFmt w:val="lowerLetter"/>
      <w:lvlText w:val="%2."/>
      <w:lvlJc w:val="left"/>
      <w:pPr>
        <w:tabs>
          <w:tab w:val="num" w:pos="1440"/>
        </w:tabs>
        <w:ind w:left="1440" w:hanging="360"/>
      </w:pPr>
    </w:lvl>
    <w:lvl w:ilvl="2" w:tplc="D4E0271C" w:tentative="1">
      <w:start w:val="1"/>
      <w:numFmt w:val="lowerRoman"/>
      <w:lvlText w:val="%3."/>
      <w:lvlJc w:val="right"/>
      <w:pPr>
        <w:tabs>
          <w:tab w:val="num" w:pos="2160"/>
        </w:tabs>
        <w:ind w:left="2160" w:hanging="180"/>
      </w:pPr>
    </w:lvl>
    <w:lvl w:ilvl="3" w:tplc="D1DA5502" w:tentative="1">
      <w:start w:val="1"/>
      <w:numFmt w:val="decimal"/>
      <w:lvlText w:val="%4."/>
      <w:lvlJc w:val="left"/>
      <w:pPr>
        <w:tabs>
          <w:tab w:val="num" w:pos="2880"/>
        </w:tabs>
        <w:ind w:left="2880" w:hanging="360"/>
      </w:pPr>
    </w:lvl>
    <w:lvl w:ilvl="4" w:tplc="9C3420A2" w:tentative="1">
      <w:start w:val="1"/>
      <w:numFmt w:val="lowerLetter"/>
      <w:lvlText w:val="%5."/>
      <w:lvlJc w:val="left"/>
      <w:pPr>
        <w:tabs>
          <w:tab w:val="num" w:pos="3600"/>
        </w:tabs>
        <w:ind w:left="3600" w:hanging="360"/>
      </w:pPr>
    </w:lvl>
    <w:lvl w:ilvl="5" w:tplc="3820ABB8" w:tentative="1">
      <w:start w:val="1"/>
      <w:numFmt w:val="lowerRoman"/>
      <w:lvlText w:val="%6."/>
      <w:lvlJc w:val="right"/>
      <w:pPr>
        <w:tabs>
          <w:tab w:val="num" w:pos="4320"/>
        </w:tabs>
        <w:ind w:left="4320" w:hanging="180"/>
      </w:pPr>
    </w:lvl>
    <w:lvl w:ilvl="6" w:tplc="651E8A86" w:tentative="1">
      <w:start w:val="1"/>
      <w:numFmt w:val="decimal"/>
      <w:lvlText w:val="%7."/>
      <w:lvlJc w:val="left"/>
      <w:pPr>
        <w:tabs>
          <w:tab w:val="num" w:pos="5040"/>
        </w:tabs>
        <w:ind w:left="5040" w:hanging="360"/>
      </w:pPr>
    </w:lvl>
    <w:lvl w:ilvl="7" w:tplc="E152C04E" w:tentative="1">
      <w:start w:val="1"/>
      <w:numFmt w:val="lowerLetter"/>
      <w:lvlText w:val="%8."/>
      <w:lvlJc w:val="left"/>
      <w:pPr>
        <w:tabs>
          <w:tab w:val="num" w:pos="5760"/>
        </w:tabs>
        <w:ind w:left="5760" w:hanging="360"/>
      </w:pPr>
    </w:lvl>
    <w:lvl w:ilvl="8" w:tplc="0EBA6908" w:tentative="1">
      <w:start w:val="1"/>
      <w:numFmt w:val="lowerRoman"/>
      <w:lvlText w:val="%9."/>
      <w:lvlJc w:val="right"/>
      <w:pPr>
        <w:tabs>
          <w:tab w:val="num" w:pos="6480"/>
        </w:tabs>
        <w:ind w:left="6480" w:hanging="180"/>
      </w:pPr>
    </w:lvl>
  </w:abstractNum>
  <w:abstractNum w:abstractNumId="32" w15:restartNumberingAfterBreak="0">
    <w:nsid w:val="709D7658"/>
    <w:multiLevelType w:val="hybridMultilevel"/>
    <w:tmpl w:val="9274FF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738A3E9C"/>
    <w:multiLevelType w:val="multilevel"/>
    <w:tmpl w:val="6A04972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276465"/>
    <w:multiLevelType w:val="hybridMultilevel"/>
    <w:tmpl w:val="60C61120"/>
    <w:lvl w:ilvl="0" w:tplc="DEF4EEE4">
      <w:start w:val="4"/>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D400C7"/>
    <w:multiLevelType w:val="hybridMultilevel"/>
    <w:tmpl w:val="0D920E78"/>
    <w:lvl w:ilvl="0" w:tplc="04100017">
      <w:start w:val="1"/>
      <w:numFmt w:val="lowerLetter"/>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7ED326FA"/>
    <w:multiLevelType w:val="hybridMultilevel"/>
    <w:tmpl w:val="9FA4D2B8"/>
    <w:lvl w:ilvl="0" w:tplc="779299CE">
      <w:start w:val="1"/>
      <w:numFmt w:val="decimal"/>
      <w:lvlText w:val="%1"/>
      <w:lvlJc w:val="left"/>
      <w:pPr>
        <w:tabs>
          <w:tab w:val="num" w:pos="1065"/>
        </w:tabs>
        <w:ind w:left="1065" w:hanging="705"/>
      </w:pPr>
      <w:rPr>
        <w:rFonts w:hint="default"/>
      </w:rPr>
    </w:lvl>
    <w:lvl w:ilvl="1" w:tplc="148214D0" w:tentative="1">
      <w:start w:val="1"/>
      <w:numFmt w:val="lowerLetter"/>
      <w:lvlText w:val="%2."/>
      <w:lvlJc w:val="left"/>
      <w:pPr>
        <w:tabs>
          <w:tab w:val="num" w:pos="1440"/>
        </w:tabs>
        <w:ind w:left="1440" w:hanging="360"/>
      </w:pPr>
    </w:lvl>
    <w:lvl w:ilvl="2" w:tplc="F0A4796A" w:tentative="1">
      <w:start w:val="1"/>
      <w:numFmt w:val="lowerRoman"/>
      <w:lvlText w:val="%3."/>
      <w:lvlJc w:val="right"/>
      <w:pPr>
        <w:tabs>
          <w:tab w:val="num" w:pos="2160"/>
        </w:tabs>
        <w:ind w:left="2160" w:hanging="180"/>
      </w:pPr>
    </w:lvl>
    <w:lvl w:ilvl="3" w:tplc="32FEBCFE" w:tentative="1">
      <w:start w:val="1"/>
      <w:numFmt w:val="decimal"/>
      <w:lvlText w:val="%4."/>
      <w:lvlJc w:val="left"/>
      <w:pPr>
        <w:tabs>
          <w:tab w:val="num" w:pos="2880"/>
        </w:tabs>
        <w:ind w:left="2880" w:hanging="360"/>
      </w:pPr>
    </w:lvl>
    <w:lvl w:ilvl="4" w:tplc="CC0A134A" w:tentative="1">
      <w:start w:val="1"/>
      <w:numFmt w:val="lowerLetter"/>
      <w:lvlText w:val="%5."/>
      <w:lvlJc w:val="left"/>
      <w:pPr>
        <w:tabs>
          <w:tab w:val="num" w:pos="3600"/>
        </w:tabs>
        <w:ind w:left="3600" w:hanging="360"/>
      </w:pPr>
    </w:lvl>
    <w:lvl w:ilvl="5" w:tplc="85D004C6" w:tentative="1">
      <w:start w:val="1"/>
      <w:numFmt w:val="lowerRoman"/>
      <w:lvlText w:val="%6."/>
      <w:lvlJc w:val="right"/>
      <w:pPr>
        <w:tabs>
          <w:tab w:val="num" w:pos="4320"/>
        </w:tabs>
        <w:ind w:left="4320" w:hanging="180"/>
      </w:pPr>
    </w:lvl>
    <w:lvl w:ilvl="6" w:tplc="9E349920" w:tentative="1">
      <w:start w:val="1"/>
      <w:numFmt w:val="decimal"/>
      <w:lvlText w:val="%7."/>
      <w:lvlJc w:val="left"/>
      <w:pPr>
        <w:tabs>
          <w:tab w:val="num" w:pos="5040"/>
        </w:tabs>
        <w:ind w:left="5040" w:hanging="360"/>
      </w:pPr>
    </w:lvl>
    <w:lvl w:ilvl="7" w:tplc="CF8497B6" w:tentative="1">
      <w:start w:val="1"/>
      <w:numFmt w:val="lowerLetter"/>
      <w:lvlText w:val="%8."/>
      <w:lvlJc w:val="left"/>
      <w:pPr>
        <w:tabs>
          <w:tab w:val="num" w:pos="5760"/>
        </w:tabs>
        <w:ind w:left="5760" w:hanging="360"/>
      </w:pPr>
    </w:lvl>
    <w:lvl w:ilvl="8" w:tplc="C40A3D14" w:tentative="1">
      <w:start w:val="1"/>
      <w:numFmt w:val="lowerRoman"/>
      <w:lvlText w:val="%9."/>
      <w:lvlJc w:val="right"/>
      <w:pPr>
        <w:tabs>
          <w:tab w:val="num" w:pos="6480"/>
        </w:tabs>
        <w:ind w:left="6480" w:hanging="180"/>
      </w:pPr>
    </w:lvl>
  </w:abstractNum>
  <w:num w:numId="1" w16cid:durableId="848524031">
    <w:abstractNumId w:val="22"/>
  </w:num>
  <w:num w:numId="2" w16cid:durableId="1601600148">
    <w:abstractNumId w:val="36"/>
  </w:num>
  <w:num w:numId="3" w16cid:durableId="2110464842">
    <w:abstractNumId w:val="35"/>
  </w:num>
  <w:num w:numId="4" w16cid:durableId="1395542814">
    <w:abstractNumId w:val="26"/>
  </w:num>
  <w:num w:numId="5" w16cid:durableId="1188762032">
    <w:abstractNumId w:val="3"/>
  </w:num>
  <w:num w:numId="6" w16cid:durableId="1446653793">
    <w:abstractNumId w:val="21"/>
  </w:num>
  <w:num w:numId="7" w16cid:durableId="1350256286">
    <w:abstractNumId w:val="9"/>
  </w:num>
  <w:num w:numId="8" w16cid:durableId="1360818765">
    <w:abstractNumId w:val="8"/>
  </w:num>
  <w:num w:numId="9" w16cid:durableId="715396122">
    <w:abstractNumId w:val="30"/>
  </w:num>
  <w:num w:numId="10" w16cid:durableId="1822427708">
    <w:abstractNumId w:val="17"/>
  </w:num>
  <w:num w:numId="11" w16cid:durableId="2097940551">
    <w:abstractNumId w:val="31"/>
  </w:num>
  <w:num w:numId="12" w16cid:durableId="1248268644">
    <w:abstractNumId w:val="12"/>
  </w:num>
  <w:num w:numId="13" w16cid:durableId="1381588047">
    <w:abstractNumId w:val="15"/>
  </w:num>
  <w:num w:numId="14" w16cid:durableId="493301047">
    <w:abstractNumId w:val="28"/>
  </w:num>
  <w:num w:numId="15" w16cid:durableId="1227766317">
    <w:abstractNumId w:val="29"/>
  </w:num>
  <w:num w:numId="16" w16cid:durableId="1304584817">
    <w:abstractNumId w:val="6"/>
  </w:num>
  <w:num w:numId="17" w16cid:durableId="1914470190">
    <w:abstractNumId w:val="19"/>
  </w:num>
  <w:num w:numId="18" w16cid:durableId="1503859114">
    <w:abstractNumId w:val="2"/>
  </w:num>
  <w:num w:numId="19" w16cid:durableId="1885868271">
    <w:abstractNumId w:val="16"/>
  </w:num>
  <w:num w:numId="20" w16cid:durableId="64188174">
    <w:abstractNumId w:val="33"/>
  </w:num>
  <w:num w:numId="21" w16cid:durableId="670261222">
    <w:abstractNumId w:val="14"/>
  </w:num>
  <w:num w:numId="22" w16cid:durableId="1343241205">
    <w:abstractNumId w:val="34"/>
  </w:num>
  <w:num w:numId="23" w16cid:durableId="1731810513">
    <w:abstractNumId w:val="4"/>
  </w:num>
  <w:num w:numId="24" w16cid:durableId="891961588">
    <w:abstractNumId w:val="23"/>
  </w:num>
  <w:num w:numId="25" w16cid:durableId="1593008740">
    <w:abstractNumId w:val="18"/>
  </w:num>
  <w:num w:numId="26" w16cid:durableId="536433200">
    <w:abstractNumId w:val="1"/>
  </w:num>
  <w:num w:numId="27" w16cid:durableId="569584202">
    <w:abstractNumId w:val="7"/>
  </w:num>
  <w:num w:numId="28" w16cid:durableId="1650282606">
    <w:abstractNumId w:val="5"/>
  </w:num>
  <w:num w:numId="29" w16cid:durableId="2011710734">
    <w:abstractNumId w:val="13"/>
  </w:num>
  <w:num w:numId="30" w16cid:durableId="1534731261">
    <w:abstractNumId w:val="24"/>
  </w:num>
  <w:num w:numId="31" w16cid:durableId="1779520520">
    <w:abstractNumId w:val="10"/>
  </w:num>
  <w:num w:numId="32" w16cid:durableId="149443267">
    <w:abstractNumId w:val="25"/>
  </w:num>
  <w:num w:numId="33" w16cid:durableId="734396444">
    <w:abstractNumId w:val="27"/>
  </w:num>
  <w:num w:numId="34" w16cid:durableId="137849059">
    <w:abstractNumId w:val="11"/>
  </w:num>
  <w:num w:numId="35" w16cid:durableId="2136294240">
    <w:abstractNumId w:val="20"/>
  </w:num>
  <w:num w:numId="36" w16cid:durableId="263266092">
    <w:abstractNumId w:val="0"/>
  </w:num>
  <w:num w:numId="37" w16cid:durableId="11798090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81"/>
  <w:drawingGridVerticalSpacing w:val="18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CA7"/>
    <w:rsid w:val="000011F2"/>
    <w:rsid w:val="00011A70"/>
    <w:rsid w:val="00011E13"/>
    <w:rsid w:val="00014158"/>
    <w:rsid w:val="000142C3"/>
    <w:rsid w:val="000144AE"/>
    <w:rsid w:val="0001617E"/>
    <w:rsid w:val="000220E0"/>
    <w:rsid w:val="000247CF"/>
    <w:rsid w:val="000332F4"/>
    <w:rsid w:val="0003405A"/>
    <w:rsid w:val="00040A3E"/>
    <w:rsid w:val="00051E14"/>
    <w:rsid w:val="00064C0E"/>
    <w:rsid w:val="000733BE"/>
    <w:rsid w:val="00075FCD"/>
    <w:rsid w:val="0007720D"/>
    <w:rsid w:val="000773E2"/>
    <w:rsid w:val="00082C3E"/>
    <w:rsid w:val="000835C9"/>
    <w:rsid w:val="00093D45"/>
    <w:rsid w:val="00097822"/>
    <w:rsid w:val="000A18C4"/>
    <w:rsid w:val="000A2CCF"/>
    <w:rsid w:val="000B1A7E"/>
    <w:rsid w:val="000B2AF2"/>
    <w:rsid w:val="000B3E23"/>
    <w:rsid w:val="000C2D80"/>
    <w:rsid w:val="000C4CB9"/>
    <w:rsid w:val="000C56D4"/>
    <w:rsid w:val="000C63C5"/>
    <w:rsid w:val="000C65AE"/>
    <w:rsid w:val="000D0B6B"/>
    <w:rsid w:val="000E5807"/>
    <w:rsid w:val="000E6B1C"/>
    <w:rsid w:val="000E6BDD"/>
    <w:rsid w:val="000F17F7"/>
    <w:rsid w:val="000F1C5A"/>
    <w:rsid w:val="000F290E"/>
    <w:rsid w:val="000F7C87"/>
    <w:rsid w:val="00110A09"/>
    <w:rsid w:val="0011440D"/>
    <w:rsid w:val="00114495"/>
    <w:rsid w:val="00114E32"/>
    <w:rsid w:val="00115708"/>
    <w:rsid w:val="00116391"/>
    <w:rsid w:val="00120286"/>
    <w:rsid w:val="001230B5"/>
    <w:rsid w:val="00125AB0"/>
    <w:rsid w:val="001326C2"/>
    <w:rsid w:val="0013453A"/>
    <w:rsid w:val="00142376"/>
    <w:rsid w:val="0014329C"/>
    <w:rsid w:val="00144A37"/>
    <w:rsid w:val="00144A42"/>
    <w:rsid w:val="00144C77"/>
    <w:rsid w:val="00145DD3"/>
    <w:rsid w:val="00146CC8"/>
    <w:rsid w:val="0016575B"/>
    <w:rsid w:val="00166881"/>
    <w:rsid w:val="00171680"/>
    <w:rsid w:val="00171EB3"/>
    <w:rsid w:val="00172331"/>
    <w:rsid w:val="00172417"/>
    <w:rsid w:val="00174982"/>
    <w:rsid w:val="0018171D"/>
    <w:rsid w:val="00182FCC"/>
    <w:rsid w:val="00183175"/>
    <w:rsid w:val="00183F0F"/>
    <w:rsid w:val="00185C01"/>
    <w:rsid w:val="00193A06"/>
    <w:rsid w:val="001A2895"/>
    <w:rsid w:val="001A4120"/>
    <w:rsid w:val="001A54AE"/>
    <w:rsid w:val="001A695E"/>
    <w:rsid w:val="001A6DE1"/>
    <w:rsid w:val="001A7D4C"/>
    <w:rsid w:val="001B0CF6"/>
    <w:rsid w:val="001B51DA"/>
    <w:rsid w:val="001B6AC7"/>
    <w:rsid w:val="001C57D2"/>
    <w:rsid w:val="001C7564"/>
    <w:rsid w:val="001D3A40"/>
    <w:rsid w:val="001D411E"/>
    <w:rsid w:val="001D6CC9"/>
    <w:rsid w:val="001E1639"/>
    <w:rsid w:val="001E1B57"/>
    <w:rsid w:val="001E57BB"/>
    <w:rsid w:val="001E6A94"/>
    <w:rsid w:val="001F00AC"/>
    <w:rsid w:val="001F0427"/>
    <w:rsid w:val="001F204D"/>
    <w:rsid w:val="001F50F3"/>
    <w:rsid w:val="00200F23"/>
    <w:rsid w:val="00202EE6"/>
    <w:rsid w:val="00203FB8"/>
    <w:rsid w:val="002058DC"/>
    <w:rsid w:val="002120F4"/>
    <w:rsid w:val="0023148A"/>
    <w:rsid w:val="00231A5E"/>
    <w:rsid w:val="0023243D"/>
    <w:rsid w:val="00232EA2"/>
    <w:rsid w:val="00234319"/>
    <w:rsid w:val="002348CA"/>
    <w:rsid w:val="002366B3"/>
    <w:rsid w:val="00237B55"/>
    <w:rsid w:val="00237FD8"/>
    <w:rsid w:val="002404F2"/>
    <w:rsid w:val="00240A8F"/>
    <w:rsid w:val="00241287"/>
    <w:rsid w:val="00241628"/>
    <w:rsid w:val="00241CAE"/>
    <w:rsid w:val="002435B4"/>
    <w:rsid w:val="002457CC"/>
    <w:rsid w:val="00246C7E"/>
    <w:rsid w:val="00250EC2"/>
    <w:rsid w:val="0025397C"/>
    <w:rsid w:val="00253ED4"/>
    <w:rsid w:val="0025471E"/>
    <w:rsid w:val="00255286"/>
    <w:rsid w:val="00255C96"/>
    <w:rsid w:val="00257805"/>
    <w:rsid w:val="0026175F"/>
    <w:rsid w:val="002618E4"/>
    <w:rsid w:val="00261EB6"/>
    <w:rsid w:val="00262EB9"/>
    <w:rsid w:val="00263B57"/>
    <w:rsid w:val="0026522D"/>
    <w:rsid w:val="002660AF"/>
    <w:rsid w:val="00266DA2"/>
    <w:rsid w:val="00270828"/>
    <w:rsid w:val="00274A69"/>
    <w:rsid w:val="00276EBD"/>
    <w:rsid w:val="00281AFA"/>
    <w:rsid w:val="00282BDC"/>
    <w:rsid w:val="00284C17"/>
    <w:rsid w:val="002878C0"/>
    <w:rsid w:val="00291F0A"/>
    <w:rsid w:val="00292ACE"/>
    <w:rsid w:val="00293690"/>
    <w:rsid w:val="002970BC"/>
    <w:rsid w:val="0029727A"/>
    <w:rsid w:val="002A015A"/>
    <w:rsid w:val="002A348F"/>
    <w:rsid w:val="002A7CB5"/>
    <w:rsid w:val="002B1755"/>
    <w:rsid w:val="002B4847"/>
    <w:rsid w:val="002B7C0A"/>
    <w:rsid w:val="002C0FA4"/>
    <w:rsid w:val="002C3F6E"/>
    <w:rsid w:val="002D0EAE"/>
    <w:rsid w:val="002D1691"/>
    <w:rsid w:val="002D4A92"/>
    <w:rsid w:val="002D4F88"/>
    <w:rsid w:val="002D6765"/>
    <w:rsid w:val="002E0190"/>
    <w:rsid w:val="002E799F"/>
    <w:rsid w:val="002F0036"/>
    <w:rsid w:val="002F4177"/>
    <w:rsid w:val="002F472A"/>
    <w:rsid w:val="002F6829"/>
    <w:rsid w:val="002F694E"/>
    <w:rsid w:val="002F7439"/>
    <w:rsid w:val="00300128"/>
    <w:rsid w:val="003125A7"/>
    <w:rsid w:val="003127EF"/>
    <w:rsid w:val="00321303"/>
    <w:rsid w:val="0032277C"/>
    <w:rsid w:val="00323D0E"/>
    <w:rsid w:val="00324B6A"/>
    <w:rsid w:val="00325DEF"/>
    <w:rsid w:val="00341F1F"/>
    <w:rsid w:val="003433BA"/>
    <w:rsid w:val="00345C27"/>
    <w:rsid w:val="00350812"/>
    <w:rsid w:val="00353870"/>
    <w:rsid w:val="00356AEC"/>
    <w:rsid w:val="003573DC"/>
    <w:rsid w:val="00360DA0"/>
    <w:rsid w:val="00363228"/>
    <w:rsid w:val="003636D8"/>
    <w:rsid w:val="0036750D"/>
    <w:rsid w:val="003720E1"/>
    <w:rsid w:val="003726B4"/>
    <w:rsid w:val="00372E42"/>
    <w:rsid w:val="00373DE1"/>
    <w:rsid w:val="0038128F"/>
    <w:rsid w:val="00382913"/>
    <w:rsid w:val="00383EEE"/>
    <w:rsid w:val="00386EC2"/>
    <w:rsid w:val="0038753D"/>
    <w:rsid w:val="00387BB9"/>
    <w:rsid w:val="00393BCF"/>
    <w:rsid w:val="00397D78"/>
    <w:rsid w:val="003A014F"/>
    <w:rsid w:val="003A4010"/>
    <w:rsid w:val="003B5BCF"/>
    <w:rsid w:val="003C045B"/>
    <w:rsid w:val="003C054F"/>
    <w:rsid w:val="003D4E1A"/>
    <w:rsid w:val="003D5D9B"/>
    <w:rsid w:val="003D7060"/>
    <w:rsid w:val="003E0C26"/>
    <w:rsid w:val="003E4C28"/>
    <w:rsid w:val="003E53E1"/>
    <w:rsid w:val="003F37C7"/>
    <w:rsid w:val="003F7B2A"/>
    <w:rsid w:val="00402B04"/>
    <w:rsid w:val="00403C20"/>
    <w:rsid w:val="0040411C"/>
    <w:rsid w:val="00405CCB"/>
    <w:rsid w:val="0041162A"/>
    <w:rsid w:val="00411F82"/>
    <w:rsid w:val="00413A73"/>
    <w:rsid w:val="00414D64"/>
    <w:rsid w:val="00423C21"/>
    <w:rsid w:val="00423CBC"/>
    <w:rsid w:val="0042482B"/>
    <w:rsid w:val="00431169"/>
    <w:rsid w:val="004314E9"/>
    <w:rsid w:val="00432686"/>
    <w:rsid w:val="0043464B"/>
    <w:rsid w:val="00443B2E"/>
    <w:rsid w:val="00445B77"/>
    <w:rsid w:val="0045254A"/>
    <w:rsid w:val="004535A2"/>
    <w:rsid w:val="00455DF4"/>
    <w:rsid w:val="00456DE0"/>
    <w:rsid w:val="00462795"/>
    <w:rsid w:val="00463E36"/>
    <w:rsid w:val="004672E6"/>
    <w:rsid w:val="00470A0F"/>
    <w:rsid w:val="0047558F"/>
    <w:rsid w:val="0048045E"/>
    <w:rsid w:val="00480DA3"/>
    <w:rsid w:val="00481162"/>
    <w:rsid w:val="00482F44"/>
    <w:rsid w:val="0048410C"/>
    <w:rsid w:val="0048457F"/>
    <w:rsid w:val="0048598F"/>
    <w:rsid w:val="00491271"/>
    <w:rsid w:val="0049311C"/>
    <w:rsid w:val="00494039"/>
    <w:rsid w:val="00496EDE"/>
    <w:rsid w:val="004A1913"/>
    <w:rsid w:val="004A225E"/>
    <w:rsid w:val="004A7843"/>
    <w:rsid w:val="004B0AE8"/>
    <w:rsid w:val="004B531F"/>
    <w:rsid w:val="004B611B"/>
    <w:rsid w:val="004B6DB8"/>
    <w:rsid w:val="004B7DCA"/>
    <w:rsid w:val="004C3062"/>
    <w:rsid w:val="004D17A3"/>
    <w:rsid w:val="004D1D6D"/>
    <w:rsid w:val="004D2511"/>
    <w:rsid w:val="004D5151"/>
    <w:rsid w:val="004E1226"/>
    <w:rsid w:val="004E4066"/>
    <w:rsid w:val="004E4373"/>
    <w:rsid w:val="004E53B0"/>
    <w:rsid w:val="004E7989"/>
    <w:rsid w:val="004E7AB6"/>
    <w:rsid w:val="004F22F9"/>
    <w:rsid w:val="004F2F4D"/>
    <w:rsid w:val="00501F8B"/>
    <w:rsid w:val="005026CC"/>
    <w:rsid w:val="00502813"/>
    <w:rsid w:val="00502FD3"/>
    <w:rsid w:val="00503973"/>
    <w:rsid w:val="005058B6"/>
    <w:rsid w:val="0050737C"/>
    <w:rsid w:val="00511F9B"/>
    <w:rsid w:val="0051362B"/>
    <w:rsid w:val="00513794"/>
    <w:rsid w:val="00520C1A"/>
    <w:rsid w:val="00521C4E"/>
    <w:rsid w:val="00521E0F"/>
    <w:rsid w:val="00524B10"/>
    <w:rsid w:val="005254E6"/>
    <w:rsid w:val="00526227"/>
    <w:rsid w:val="005271A4"/>
    <w:rsid w:val="005273E0"/>
    <w:rsid w:val="00527EA3"/>
    <w:rsid w:val="0053025B"/>
    <w:rsid w:val="00534069"/>
    <w:rsid w:val="005378C9"/>
    <w:rsid w:val="005447E6"/>
    <w:rsid w:val="00545D34"/>
    <w:rsid w:val="005466A0"/>
    <w:rsid w:val="00546CB6"/>
    <w:rsid w:val="00547978"/>
    <w:rsid w:val="005508A3"/>
    <w:rsid w:val="0055508B"/>
    <w:rsid w:val="005554DD"/>
    <w:rsid w:val="0055626A"/>
    <w:rsid w:val="005564AC"/>
    <w:rsid w:val="005569DE"/>
    <w:rsid w:val="00557033"/>
    <w:rsid w:val="0055767A"/>
    <w:rsid w:val="00564F2B"/>
    <w:rsid w:val="00565323"/>
    <w:rsid w:val="00567EF0"/>
    <w:rsid w:val="005749BF"/>
    <w:rsid w:val="00576AA1"/>
    <w:rsid w:val="00582CFC"/>
    <w:rsid w:val="005834C5"/>
    <w:rsid w:val="005840A7"/>
    <w:rsid w:val="00584EAD"/>
    <w:rsid w:val="0059248C"/>
    <w:rsid w:val="00594D8A"/>
    <w:rsid w:val="0059543F"/>
    <w:rsid w:val="005961E7"/>
    <w:rsid w:val="005968F0"/>
    <w:rsid w:val="005A1A2E"/>
    <w:rsid w:val="005A337A"/>
    <w:rsid w:val="005A4752"/>
    <w:rsid w:val="005A57BF"/>
    <w:rsid w:val="005A642C"/>
    <w:rsid w:val="005A7736"/>
    <w:rsid w:val="005A7CE1"/>
    <w:rsid w:val="005B20B8"/>
    <w:rsid w:val="005B3A64"/>
    <w:rsid w:val="005B47A9"/>
    <w:rsid w:val="005B4DFD"/>
    <w:rsid w:val="005C048A"/>
    <w:rsid w:val="005C14E5"/>
    <w:rsid w:val="005C6120"/>
    <w:rsid w:val="005C62D8"/>
    <w:rsid w:val="005C7277"/>
    <w:rsid w:val="005D1DE0"/>
    <w:rsid w:val="005D2C41"/>
    <w:rsid w:val="005D4D00"/>
    <w:rsid w:val="005E0DB5"/>
    <w:rsid w:val="005E23AE"/>
    <w:rsid w:val="005E3913"/>
    <w:rsid w:val="005E513E"/>
    <w:rsid w:val="005E628C"/>
    <w:rsid w:val="005F1CFA"/>
    <w:rsid w:val="005F4330"/>
    <w:rsid w:val="005F7545"/>
    <w:rsid w:val="00603581"/>
    <w:rsid w:val="006067F3"/>
    <w:rsid w:val="00610913"/>
    <w:rsid w:val="0061545F"/>
    <w:rsid w:val="006162E6"/>
    <w:rsid w:val="0062358F"/>
    <w:rsid w:val="00625569"/>
    <w:rsid w:val="00626242"/>
    <w:rsid w:val="00637277"/>
    <w:rsid w:val="006410AF"/>
    <w:rsid w:val="006434E0"/>
    <w:rsid w:val="00643833"/>
    <w:rsid w:val="00643875"/>
    <w:rsid w:val="006525E9"/>
    <w:rsid w:val="00653C60"/>
    <w:rsid w:val="00654D55"/>
    <w:rsid w:val="00662861"/>
    <w:rsid w:val="00662F74"/>
    <w:rsid w:val="00665EE6"/>
    <w:rsid w:val="00665FA2"/>
    <w:rsid w:val="006674E7"/>
    <w:rsid w:val="00670B74"/>
    <w:rsid w:val="00670CDE"/>
    <w:rsid w:val="006724AC"/>
    <w:rsid w:val="00673F60"/>
    <w:rsid w:val="00675470"/>
    <w:rsid w:val="00677894"/>
    <w:rsid w:val="006811E7"/>
    <w:rsid w:val="0068309A"/>
    <w:rsid w:val="00690D9C"/>
    <w:rsid w:val="006A15C2"/>
    <w:rsid w:val="006B7E90"/>
    <w:rsid w:val="006B7FC5"/>
    <w:rsid w:val="006C0245"/>
    <w:rsid w:val="006C1A77"/>
    <w:rsid w:val="006C5817"/>
    <w:rsid w:val="006D225E"/>
    <w:rsid w:val="006E1511"/>
    <w:rsid w:val="006E25D0"/>
    <w:rsid w:val="006E38E8"/>
    <w:rsid w:val="006E4204"/>
    <w:rsid w:val="006E5A04"/>
    <w:rsid w:val="006E5F7E"/>
    <w:rsid w:val="006E64E2"/>
    <w:rsid w:val="006F2B3D"/>
    <w:rsid w:val="006F4413"/>
    <w:rsid w:val="006F778A"/>
    <w:rsid w:val="006F79D5"/>
    <w:rsid w:val="007004D5"/>
    <w:rsid w:val="00712846"/>
    <w:rsid w:val="00712C03"/>
    <w:rsid w:val="0071532D"/>
    <w:rsid w:val="00715EE8"/>
    <w:rsid w:val="00717114"/>
    <w:rsid w:val="00722C56"/>
    <w:rsid w:val="00732260"/>
    <w:rsid w:val="00735915"/>
    <w:rsid w:val="00737AAC"/>
    <w:rsid w:val="00746301"/>
    <w:rsid w:val="00746326"/>
    <w:rsid w:val="00747F04"/>
    <w:rsid w:val="00747F6E"/>
    <w:rsid w:val="007529A2"/>
    <w:rsid w:val="0075371F"/>
    <w:rsid w:val="00753E3E"/>
    <w:rsid w:val="00757DC1"/>
    <w:rsid w:val="00763532"/>
    <w:rsid w:val="0076538B"/>
    <w:rsid w:val="00765F26"/>
    <w:rsid w:val="00766159"/>
    <w:rsid w:val="00770CCA"/>
    <w:rsid w:val="00772D23"/>
    <w:rsid w:val="00777D86"/>
    <w:rsid w:val="007805E8"/>
    <w:rsid w:val="007823C3"/>
    <w:rsid w:val="00783AB3"/>
    <w:rsid w:val="00784478"/>
    <w:rsid w:val="00785529"/>
    <w:rsid w:val="0078558C"/>
    <w:rsid w:val="007869A5"/>
    <w:rsid w:val="00791823"/>
    <w:rsid w:val="00793358"/>
    <w:rsid w:val="0079494D"/>
    <w:rsid w:val="007A2021"/>
    <w:rsid w:val="007B0200"/>
    <w:rsid w:val="007B1C6D"/>
    <w:rsid w:val="007B3EAA"/>
    <w:rsid w:val="007B41A1"/>
    <w:rsid w:val="007C2D09"/>
    <w:rsid w:val="007C64DD"/>
    <w:rsid w:val="007C6DC6"/>
    <w:rsid w:val="007D37E8"/>
    <w:rsid w:val="007D7A71"/>
    <w:rsid w:val="007E014C"/>
    <w:rsid w:val="007E160A"/>
    <w:rsid w:val="007E2C63"/>
    <w:rsid w:val="007E362E"/>
    <w:rsid w:val="007E4FF2"/>
    <w:rsid w:val="007F4C2E"/>
    <w:rsid w:val="007F699E"/>
    <w:rsid w:val="00801205"/>
    <w:rsid w:val="00803CBA"/>
    <w:rsid w:val="008072AB"/>
    <w:rsid w:val="00811EB7"/>
    <w:rsid w:val="008131BD"/>
    <w:rsid w:val="00815AED"/>
    <w:rsid w:val="00817CBF"/>
    <w:rsid w:val="00821B65"/>
    <w:rsid w:val="0082344D"/>
    <w:rsid w:val="00825BB8"/>
    <w:rsid w:val="008269DA"/>
    <w:rsid w:val="00832BBB"/>
    <w:rsid w:val="00834CA7"/>
    <w:rsid w:val="00835D86"/>
    <w:rsid w:val="0083615A"/>
    <w:rsid w:val="00840006"/>
    <w:rsid w:val="008404B0"/>
    <w:rsid w:val="008446CE"/>
    <w:rsid w:val="00845F15"/>
    <w:rsid w:val="00850E1C"/>
    <w:rsid w:val="00851952"/>
    <w:rsid w:val="00851E0B"/>
    <w:rsid w:val="0085410E"/>
    <w:rsid w:val="008551B2"/>
    <w:rsid w:val="00871385"/>
    <w:rsid w:val="00871F68"/>
    <w:rsid w:val="00872131"/>
    <w:rsid w:val="00876F21"/>
    <w:rsid w:val="00882DAD"/>
    <w:rsid w:val="00885CEC"/>
    <w:rsid w:val="008869A1"/>
    <w:rsid w:val="00892EF2"/>
    <w:rsid w:val="008937E7"/>
    <w:rsid w:val="0089432D"/>
    <w:rsid w:val="008A0AC9"/>
    <w:rsid w:val="008A342B"/>
    <w:rsid w:val="008A387B"/>
    <w:rsid w:val="008A3C13"/>
    <w:rsid w:val="008B1363"/>
    <w:rsid w:val="008B5DD1"/>
    <w:rsid w:val="008B6525"/>
    <w:rsid w:val="008C7D4C"/>
    <w:rsid w:val="008D0DDF"/>
    <w:rsid w:val="008D3E12"/>
    <w:rsid w:val="008D4422"/>
    <w:rsid w:val="008D731A"/>
    <w:rsid w:val="008D7404"/>
    <w:rsid w:val="008D7446"/>
    <w:rsid w:val="008E347B"/>
    <w:rsid w:val="008E4A58"/>
    <w:rsid w:val="008E6660"/>
    <w:rsid w:val="008E765C"/>
    <w:rsid w:val="008F5E45"/>
    <w:rsid w:val="008F643D"/>
    <w:rsid w:val="008F69AC"/>
    <w:rsid w:val="00904BF9"/>
    <w:rsid w:val="00906B55"/>
    <w:rsid w:val="00906E1C"/>
    <w:rsid w:val="00917B96"/>
    <w:rsid w:val="00917C49"/>
    <w:rsid w:val="009208AD"/>
    <w:rsid w:val="00920D78"/>
    <w:rsid w:val="00924427"/>
    <w:rsid w:val="00925D46"/>
    <w:rsid w:val="0093177A"/>
    <w:rsid w:val="009404E6"/>
    <w:rsid w:val="00941502"/>
    <w:rsid w:val="0094183F"/>
    <w:rsid w:val="00945F8C"/>
    <w:rsid w:val="00952478"/>
    <w:rsid w:val="00961367"/>
    <w:rsid w:val="009673D8"/>
    <w:rsid w:val="009678FD"/>
    <w:rsid w:val="009717ED"/>
    <w:rsid w:val="009731E1"/>
    <w:rsid w:val="00974539"/>
    <w:rsid w:val="00974C35"/>
    <w:rsid w:val="00980E8B"/>
    <w:rsid w:val="00981967"/>
    <w:rsid w:val="00981A12"/>
    <w:rsid w:val="00983BDF"/>
    <w:rsid w:val="0098554D"/>
    <w:rsid w:val="00993439"/>
    <w:rsid w:val="0099554C"/>
    <w:rsid w:val="009A0683"/>
    <w:rsid w:val="009A45BD"/>
    <w:rsid w:val="009B2FB2"/>
    <w:rsid w:val="009B7008"/>
    <w:rsid w:val="009C2EDA"/>
    <w:rsid w:val="009C47BE"/>
    <w:rsid w:val="009C4BE6"/>
    <w:rsid w:val="009D0C83"/>
    <w:rsid w:val="009D1D0D"/>
    <w:rsid w:val="009E00A0"/>
    <w:rsid w:val="009E1ED8"/>
    <w:rsid w:val="009E2859"/>
    <w:rsid w:val="009E48DD"/>
    <w:rsid w:val="009E593D"/>
    <w:rsid w:val="009E6712"/>
    <w:rsid w:val="009E71C7"/>
    <w:rsid w:val="009F7115"/>
    <w:rsid w:val="009F75CC"/>
    <w:rsid w:val="00A01D78"/>
    <w:rsid w:val="00A022A1"/>
    <w:rsid w:val="00A05D9E"/>
    <w:rsid w:val="00A07892"/>
    <w:rsid w:val="00A07D57"/>
    <w:rsid w:val="00A11321"/>
    <w:rsid w:val="00A14E69"/>
    <w:rsid w:val="00A1665E"/>
    <w:rsid w:val="00A24150"/>
    <w:rsid w:val="00A30B87"/>
    <w:rsid w:val="00A34AD7"/>
    <w:rsid w:val="00A42A07"/>
    <w:rsid w:val="00A617B5"/>
    <w:rsid w:val="00A62A0E"/>
    <w:rsid w:val="00A63C2A"/>
    <w:rsid w:val="00A646AF"/>
    <w:rsid w:val="00A6702E"/>
    <w:rsid w:val="00A72218"/>
    <w:rsid w:val="00A75CB0"/>
    <w:rsid w:val="00A835E5"/>
    <w:rsid w:val="00A83907"/>
    <w:rsid w:val="00A843DF"/>
    <w:rsid w:val="00A84752"/>
    <w:rsid w:val="00A864BC"/>
    <w:rsid w:val="00A86D75"/>
    <w:rsid w:val="00A904E1"/>
    <w:rsid w:val="00A90BA9"/>
    <w:rsid w:val="00A91727"/>
    <w:rsid w:val="00A94D33"/>
    <w:rsid w:val="00A95272"/>
    <w:rsid w:val="00A954F5"/>
    <w:rsid w:val="00A95B95"/>
    <w:rsid w:val="00A96498"/>
    <w:rsid w:val="00AA5B6A"/>
    <w:rsid w:val="00AB0448"/>
    <w:rsid w:val="00AB220B"/>
    <w:rsid w:val="00AB51A3"/>
    <w:rsid w:val="00AB6137"/>
    <w:rsid w:val="00AB6E85"/>
    <w:rsid w:val="00AB72EE"/>
    <w:rsid w:val="00AC0F50"/>
    <w:rsid w:val="00AC1E7C"/>
    <w:rsid w:val="00AC2701"/>
    <w:rsid w:val="00AC5DA0"/>
    <w:rsid w:val="00AC6381"/>
    <w:rsid w:val="00AC744C"/>
    <w:rsid w:val="00AC7B3B"/>
    <w:rsid w:val="00AD2174"/>
    <w:rsid w:val="00AD4080"/>
    <w:rsid w:val="00AD7E29"/>
    <w:rsid w:val="00AE24D2"/>
    <w:rsid w:val="00AE41A2"/>
    <w:rsid w:val="00AF4703"/>
    <w:rsid w:val="00AF477F"/>
    <w:rsid w:val="00AF5EBA"/>
    <w:rsid w:val="00AF6852"/>
    <w:rsid w:val="00B0331B"/>
    <w:rsid w:val="00B03EC7"/>
    <w:rsid w:val="00B06575"/>
    <w:rsid w:val="00B10142"/>
    <w:rsid w:val="00B1054C"/>
    <w:rsid w:val="00B122FB"/>
    <w:rsid w:val="00B21839"/>
    <w:rsid w:val="00B22442"/>
    <w:rsid w:val="00B233A2"/>
    <w:rsid w:val="00B33568"/>
    <w:rsid w:val="00B338BA"/>
    <w:rsid w:val="00B34BF7"/>
    <w:rsid w:val="00B36027"/>
    <w:rsid w:val="00B367E0"/>
    <w:rsid w:val="00B37D99"/>
    <w:rsid w:val="00B41087"/>
    <w:rsid w:val="00B41DCF"/>
    <w:rsid w:val="00B449B3"/>
    <w:rsid w:val="00B44BC7"/>
    <w:rsid w:val="00B52A92"/>
    <w:rsid w:val="00B543EA"/>
    <w:rsid w:val="00B57103"/>
    <w:rsid w:val="00B61B85"/>
    <w:rsid w:val="00B6292F"/>
    <w:rsid w:val="00B6662F"/>
    <w:rsid w:val="00B67C64"/>
    <w:rsid w:val="00B67E49"/>
    <w:rsid w:val="00B71C80"/>
    <w:rsid w:val="00B71E21"/>
    <w:rsid w:val="00B72833"/>
    <w:rsid w:val="00B7629D"/>
    <w:rsid w:val="00B76A62"/>
    <w:rsid w:val="00B77B5B"/>
    <w:rsid w:val="00B83932"/>
    <w:rsid w:val="00B83A1E"/>
    <w:rsid w:val="00B8544C"/>
    <w:rsid w:val="00B86E0A"/>
    <w:rsid w:val="00B910FA"/>
    <w:rsid w:val="00B92783"/>
    <w:rsid w:val="00B92E00"/>
    <w:rsid w:val="00B93BB0"/>
    <w:rsid w:val="00B947FF"/>
    <w:rsid w:val="00BA188B"/>
    <w:rsid w:val="00BA571A"/>
    <w:rsid w:val="00BB1D29"/>
    <w:rsid w:val="00BB2203"/>
    <w:rsid w:val="00BB2897"/>
    <w:rsid w:val="00BB4677"/>
    <w:rsid w:val="00BB4B6B"/>
    <w:rsid w:val="00BB69EF"/>
    <w:rsid w:val="00BB6B34"/>
    <w:rsid w:val="00BC0756"/>
    <w:rsid w:val="00BC3D5E"/>
    <w:rsid w:val="00BC420D"/>
    <w:rsid w:val="00BC6C28"/>
    <w:rsid w:val="00BE59E8"/>
    <w:rsid w:val="00BE6AEA"/>
    <w:rsid w:val="00BE7CA7"/>
    <w:rsid w:val="00BF22C4"/>
    <w:rsid w:val="00BF30FA"/>
    <w:rsid w:val="00BF5D32"/>
    <w:rsid w:val="00C002C3"/>
    <w:rsid w:val="00C00F15"/>
    <w:rsid w:val="00C0403B"/>
    <w:rsid w:val="00C04470"/>
    <w:rsid w:val="00C05C08"/>
    <w:rsid w:val="00C0723C"/>
    <w:rsid w:val="00C145A6"/>
    <w:rsid w:val="00C153AA"/>
    <w:rsid w:val="00C24BC1"/>
    <w:rsid w:val="00C25CF2"/>
    <w:rsid w:val="00C32728"/>
    <w:rsid w:val="00C339A8"/>
    <w:rsid w:val="00C33CA5"/>
    <w:rsid w:val="00C34CB2"/>
    <w:rsid w:val="00C35E22"/>
    <w:rsid w:val="00C42251"/>
    <w:rsid w:val="00C43963"/>
    <w:rsid w:val="00C4508D"/>
    <w:rsid w:val="00C4665C"/>
    <w:rsid w:val="00C466C6"/>
    <w:rsid w:val="00C520B4"/>
    <w:rsid w:val="00C5644F"/>
    <w:rsid w:val="00C56C0A"/>
    <w:rsid w:val="00C6129D"/>
    <w:rsid w:val="00C65031"/>
    <w:rsid w:val="00C66E9C"/>
    <w:rsid w:val="00C71B53"/>
    <w:rsid w:val="00C737AE"/>
    <w:rsid w:val="00C73A8E"/>
    <w:rsid w:val="00C74839"/>
    <w:rsid w:val="00C75880"/>
    <w:rsid w:val="00C75DB4"/>
    <w:rsid w:val="00C7695F"/>
    <w:rsid w:val="00C81659"/>
    <w:rsid w:val="00C861EE"/>
    <w:rsid w:val="00C87297"/>
    <w:rsid w:val="00C8775A"/>
    <w:rsid w:val="00C90EF9"/>
    <w:rsid w:val="00C95FA1"/>
    <w:rsid w:val="00C9793B"/>
    <w:rsid w:val="00CA0174"/>
    <w:rsid w:val="00CA37C2"/>
    <w:rsid w:val="00CA5D56"/>
    <w:rsid w:val="00CA7AE4"/>
    <w:rsid w:val="00CC13C5"/>
    <w:rsid w:val="00CD018E"/>
    <w:rsid w:val="00CD465C"/>
    <w:rsid w:val="00CD4A9C"/>
    <w:rsid w:val="00CE1E7D"/>
    <w:rsid w:val="00CE2585"/>
    <w:rsid w:val="00CF0E78"/>
    <w:rsid w:val="00CF4479"/>
    <w:rsid w:val="00D0012B"/>
    <w:rsid w:val="00D01248"/>
    <w:rsid w:val="00D0226A"/>
    <w:rsid w:val="00D0296E"/>
    <w:rsid w:val="00D03D12"/>
    <w:rsid w:val="00D1311D"/>
    <w:rsid w:val="00D13622"/>
    <w:rsid w:val="00D13E64"/>
    <w:rsid w:val="00D153BF"/>
    <w:rsid w:val="00D17058"/>
    <w:rsid w:val="00D21A7A"/>
    <w:rsid w:val="00D25ADE"/>
    <w:rsid w:val="00D26E3D"/>
    <w:rsid w:val="00D270A5"/>
    <w:rsid w:val="00D27E91"/>
    <w:rsid w:val="00D32849"/>
    <w:rsid w:val="00D334E3"/>
    <w:rsid w:val="00D34164"/>
    <w:rsid w:val="00D34AD2"/>
    <w:rsid w:val="00D45107"/>
    <w:rsid w:val="00D46673"/>
    <w:rsid w:val="00D4681B"/>
    <w:rsid w:val="00D46A22"/>
    <w:rsid w:val="00D471A5"/>
    <w:rsid w:val="00D50915"/>
    <w:rsid w:val="00D51239"/>
    <w:rsid w:val="00D52829"/>
    <w:rsid w:val="00D531C1"/>
    <w:rsid w:val="00D60500"/>
    <w:rsid w:val="00D60876"/>
    <w:rsid w:val="00D614DB"/>
    <w:rsid w:val="00D61FEF"/>
    <w:rsid w:val="00D6338B"/>
    <w:rsid w:val="00D64354"/>
    <w:rsid w:val="00D6489C"/>
    <w:rsid w:val="00D66133"/>
    <w:rsid w:val="00D6657C"/>
    <w:rsid w:val="00D66EC2"/>
    <w:rsid w:val="00D73D10"/>
    <w:rsid w:val="00D74FFB"/>
    <w:rsid w:val="00D76723"/>
    <w:rsid w:val="00D76749"/>
    <w:rsid w:val="00D81424"/>
    <w:rsid w:val="00D85A4B"/>
    <w:rsid w:val="00D85E49"/>
    <w:rsid w:val="00D86F6D"/>
    <w:rsid w:val="00D93667"/>
    <w:rsid w:val="00D937E9"/>
    <w:rsid w:val="00D938D3"/>
    <w:rsid w:val="00D95EF0"/>
    <w:rsid w:val="00D95FA3"/>
    <w:rsid w:val="00DA1667"/>
    <w:rsid w:val="00DA2ED5"/>
    <w:rsid w:val="00DA4F61"/>
    <w:rsid w:val="00DA701E"/>
    <w:rsid w:val="00DB03AB"/>
    <w:rsid w:val="00DB0B8B"/>
    <w:rsid w:val="00DB2440"/>
    <w:rsid w:val="00DB50F0"/>
    <w:rsid w:val="00DB57C2"/>
    <w:rsid w:val="00DB7A28"/>
    <w:rsid w:val="00DC193B"/>
    <w:rsid w:val="00DC57A6"/>
    <w:rsid w:val="00DD0C0E"/>
    <w:rsid w:val="00DD2005"/>
    <w:rsid w:val="00DD4DD0"/>
    <w:rsid w:val="00DE09FE"/>
    <w:rsid w:val="00DE4667"/>
    <w:rsid w:val="00DE73D7"/>
    <w:rsid w:val="00DF0AF3"/>
    <w:rsid w:val="00DF2A3E"/>
    <w:rsid w:val="00DF66EF"/>
    <w:rsid w:val="00E009E7"/>
    <w:rsid w:val="00E03687"/>
    <w:rsid w:val="00E0376C"/>
    <w:rsid w:val="00E06667"/>
    <w:rsid w:val="00E101FC"/>
    <w:rsid w:val="00E101FE"/>
    <w:rsid w:val="00E12141"/>
    <w:rsid w:val="00E23459"/>
    <w:rsid w:val="00E3005E"/>
    <w:rsid w:val="00E30998"/>
    <w:rsid w:val="00E309A8"/>
    <w:rsid w:val="00E337D2"/>
    <w:rsid w:val="00E375D6"/>
    <w:rsid w:val="00E40FAF"/>
    <w:rsid w:val="00E43DB7"/>
    <w:rsid w:val="00E453D6"/>
    <w:rsid w:val="00E50DB0"/>
    <w:rsid w:val="00E546A2"/>
    <w:rsid w:val="00E61C8F"/>
    <w:rsid w:val="00E62D8F"/>
    <w:rsid w:val="00E72939"/>
    <w:rsid w:val="00E72A40"/>
    <w:rsid w:val="00E73667"/>
    <w:rsid w:val="00E74A35"/>
    <w:rsid w:val="00E77288"/>
    <w:rsid w:val="00E80AAE"/>
    <w:rsid w:val="00E818BC"/>
    <w:rsid w:val="00E8403B"/>
    <w:rsid w:val="00E87F37"/>
    <w:rsid w:val="00E90AB5"/>
    <w:rsid w:val="00E91ED7"/>
    <w:rsid w:val="00E929DC"/>
    <w:rsid w:val="00E947AD"/>
    <w:rsid w:val="00E959CA"/>
    <w:rsid w:val="00E96939"/>
    <w:rsid w:val="00EA4336"/>
    <w:rsid w:val="00EA7EB2"/>
    <w:rsid w:val="00EB1594"/>
    <w:rsid w:val="00EB19D0"/>
    <w:rsid w:val="00EB22F0"/>
    <w:rsid w:val="00EB2507"/>
    <w:rsid w:val="00EB4F56"/>
    <w:rsid w:val="00EB5F64"/>
    <w:rsid w:val="00EC1CC6"/>
    <w:rsid w:val="00EC1CCD"/>
    <w:rsid w:val="00EC6108"/>
    <w:rsid w:val="00EE20A9"/>
    <w:rsid w:val="00EE4A11"/>
    <w:rsid w:val="00EE572E"/>
    <w:rsid w:val="00EF55E0"/>
    <w:rsid w:val="00EF6FCA"/>
    <w:rsid w:val="00F00D43"/>
    <w:rsid w:val="00F06FD9"/>
    <w:rsid w:val="00F10F1C"/>
    <w:rsid w:val="00F1486D"/>
    <w:rsid w:val="00F1730D"/>
    <w:rsid w:val="00F213A6"/>
    <w:rsid w:val="00F226DB"/>
    <w:rsid w:val="00F23F8D"/>
    <w:rsid w:val="00F25326"/>
    <w:rsid w:val="00F2534A"/>
    <w:rsid w:val="00F31D85"/>
    <w:rsid w:val="00F33A4A"/>
    <w:rsid w:val="00F359DF"/>
    <w:rsid w:val="00F35B98"/>
    <w:rsid w:val="00F35F0D"/>
    <w:rsid w:val="00F3791A"/>
    <w:rsid w:val="00F40DC0"/>
    <w:rsid w:val="00F41ADA"/>
    <w:rsid w:val="00F43F67"/>
    <w:rsid w:val="00F441F2"/>
    <w:rsid w:val="00F50544"/>
    <w:rsid w:val="00F52621"/>
    <w:rsid w:val="00F54356"/>
    <w:rsid w:val="00F5488C"/>
    <w:rsid w:val="00F5796F"/>
    <w:rsid w:val="00F60689"/>
    <w:rsid w:val="00F6263B"/>
    <w:rsid w:val="00F642A3"/>
    <w:rsid w:val="00F65B67"/>
    <w:rsid w:val="00F66118"/>
    <w:rsid w:val="00F701CC"/>
    <w:rsid w:val="00F71F21"/>
    <w:rsid w:val="00F746D9"/>
    <w:rsid w:val="00F776F7"/>
    <w:rsid w:val="00F80307"/>
    <w:rsid w:val="00F8320B"/>
    <w:rsid w:val="00F8575A"/>
    <w:rsid w:val="00F86188"/>
    <w:rsid w:val="00F86AD9"/>
    <w:rsid w:val="00F95FB1"/>
    <w:rsid w:val="00FA1769"/>
    <w:rsid w:val="00FA1995"/>
    <w:rsid w:val="00FA5847"/>
    <w:rsid w:val="00FB2AF7"/>
    <w:rsid w:val="00FB4323"/>
    <w:rsid w:val="00FB453F"/>
    <w:rsid w:val="00FB4903"/>
    <w:rsid w:val="00FB54EE"/>
    <w:rsid w:val="00FB5826"/>
    <w:rsid w:val="00FC0650"/>
    <w:rsid w:val="00FC2929"/>
    <w:rsid w:val="00FC3736"/>
    <w:rsid w:val="00FC4E05"/>
    <w:rsid w:val="00FC69FE"/>
    <w:rsid w:val="00FC7789"/>
    <w:rsid w:val="00FD03E7"/>
    <w:rsid w:val="00FD2124"/>
    <w:rsid w:val="00FE4BCE"/>
    <w:rsid w:val="00FE7840"/>
    <w:rsid w:val="00FF32EA"/>
    <w:rsid w:val="00FF5895"/>
    <w:rsid w:val="00FF7DAC"/>
    <w:rsid w:val="071D00D5"/>
    <w:rsid w:val="09BE6C22"/>
    <w:rsid w:val="10AB107C"/>
    <w:rsid w:val="3597C518"/>
    <w:rsid w:val="3EF5F367"/>
    <w:rsid w:val="4006AB82"/>
    <w:rsid w:val="41A3EADD"/>
    <w:rsid w:val="4C796081"/>
    <w:rsid w:val="680689B7"/>
    <w:rsid w:val="6B5B192C"/>
    <w:rsid w:val="6F005A73"/>
    <w:rsid w:val="77A5CDC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D2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autoSpaceDE w:val="0"/>
      <w:autoSpaceDN w:val="0"/>
      <w:adjustRightInd w:val="0"/>
      <w:jc w:val="center"/>
      <w:outlineLvl w:val="0"/>
    </w:pPr>
    <w:rPr>
      <w:rFonts w:ascii="Verdana" w:hAnsi="Verdana"/>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Garamond" w:hAnsi="Garamond"/>
      <w:szCs w:val="20"/>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character" w:styleId="Hyperlink">
    <w:name w:val="Hyperlink"/>
    <w:rPr>
      <w:color w:val="0000FF"/>
      <w:u w:val="single"/>
    </w:rPr>
  </w:style>
  <w:style w:type="paragraph" w:styleId="BalloonText">
    <w:name w:val="Balloon Text"/>
    <w:basedOn w:val="Normal"/>
    <w:semiHidden/>
    <w:rPr>
      <w:rFonts w:ascii="Tahoma" w:hAnsi="Tahoma" w:cs="Wingdings"/>
      <w:sz w:val="16"/>
      <w:szCs w:val="16"/>
    </w:rPr>
  </w:style>
  <w:style w:type="paragraph" w:styleId="BodyText">
    <w:name w:val="Body Text"/>
    <w:basedOn w:val="Normal"/>
    <w:pPr>
      <w:spacing w:after="120"/>
    </w:pPr>
  </w:style>
  <w:style w:type="character" w:styleId="PageNumber">
    <w:name w:val="page number"/>
    <w:basedOn w:val="DefaultParagraphFont"/>
  </w:style>
  <w:style w:type="paragraph" w:styleId="BodyText3">
    <w:name w:val="Body Text 3"/>
    <w:basedOn w:val="Normal"/>
    <w:pPr>
      <w:autoSpaceDE w:val="0"/>
      <w:autoSpaceDN w:val="0"/>
      <w:adjustRightInd w:val="0"/>
      <w:spacing w:line="288" w:lineRule="auto"/>
      <w:jc w:val="both"/>
    </w:pPr>
    <w:rPr>
      <w:rFonts w:ascii="Book Antiqua" w:hAnsi="Book Antiqua"/>
      <w:b/>
      <w:sz w:val="28"/>
    </w:rPr>
  </w:style>
  <w:style w:type="character" w:styleId="FollowedHyperlink">
    <w:name w:val="FollowedHyperlink"/>
    <w:rsid w:val="00D03D12"/>
    <w:rPr>
      <w:color w:val="800080"/>
      <w:u w:val="single"/>
    </w:rPr>
  </w:style>
  <w:style w:type="paragraph" w:styleId="FootnoteText">
    <w:name w:val="footnote text"/>
    <w:basedOn w:val="Normal"/>
    <w:semiHidden/>
    <w:rsid w:val="00431169"/>
    <w:rPr>
      <w:sz w:val="20"/>
      <w:szCs w:val="20"/>
    </w:rPr>
  </w:style>
  <w:style w:type="character" w:styleId="FootnoteReference">
    <w:name w:val="footnote reference"/>
    <w:semiHidden/>
    <w:rsid w:val="00431169"/>
    <w:rPr>
      <w:vertAlign w:val="superscript"/>
    </w:rPr>
  </w:style>
  <w:style w:type="paragraph" w:customStyle="1" w:styleId="alignjustify">
    <w:name w:val="align_justify"/>
    <w:basedOn w:val="Normal"/>
    <w:rsid w:val="00A904E1"/>
    <w:pPr>
      <w:spacing w:before="150" w:after="100" w:afterAutospacing="1"/>
    </w:pPr>
  </w:style>
  <w:style w:type="character" w:styleId="CommentReference">
    <w:name w:val="annotation reference"/>
    <w:basedOn w:val="DefaultParagraphFont"/>
    <w:uiPriority w:val="99"/>
    <w:semiHidden/>
    <w:unhideWhenUsed/>
    <w:rsid w:val="00980E8B"/>
    <w:rPr>
      <w:sz w:val="16"/>
      <w:szCs w:val="16"/>
    </w:rPr>
  </w:style>
  <w:style w:type="paragraph" w:styleId="CommentText">
    <w:name w:val="annotation text"/>
    <w:basedOn w:val="Normal"/>
    <w:link w:val="CommentTextChar"/>
    <w:uiPriority w:val="99"/>
    <w:unhideWhenUsed/>
    <w:rsid w:val="00980E8B"/>
    <w:rPr>
      <w:sz w:val="20"/>
      <w:szCs w:val="20"/>
    </w:rPr>
  </w:style>
  <w:style w:type="character" w:customStyle="1" w:styleId="CommentTextChar">
    <w:name w:val="Comment Text Char"/>
    <w:basedOn w:val="DefaultParagraphFont"/>
    <w:link w:val="CommentText"/>
    <w:uiPriority w:val="99"/>
    <w:rsid w:val="00980E8B"/>
  </w:style>
  <w:style w:type="paragraph" w:styleId="CommentSubject">
    <w:name w:val="annotation subject"/>
    <w:basedOn w:val="CommentText"/>
    <w:next w:val="CommentText"/>
    <w:link w:val="CommentSubjectChar"/>
    <w:uiPriority w:val="99"/>
    <w:semiHidden/>
    <w:unhideWhenUsed/>
    <w:rsid w:val="00980E8B"/>
    <w:rPr>
      <w:b/>
      <w:bCs/>
    </w:rPr>
  </w:style>
  <w:style w:type="character" w:customStyle="1" w:styleId="CommentSubjectChar">
    <w:name w:val="Comment Subject Char"/>
    <w:basedOn w:val="CommentTextChar"/>
    <w:link w:val="CommentSubject"/>
    <w:uiPriority w:val="99"/>
    <w:semiHidden/>
    <w:rsid w:val="00980E8B"/>
    <w:rPr>
      <w:b/>
      <w:bCs/>
    </w:rPr>
  </w:style>
  <w:style w:type="character" w:customStyle="1" w:styleId="apple-converted-space">
    <w:name w:val="apple-converted-space"/>
    <w:basedOn w:val="DefaultParagraphFont"/>
    <w:rsid w:val="0043464B"/>
  </w:style>
  <w:style w:type="character" w:styleId="Emphasis">
    <w:name w:val="Emphasis"/>
    <w:basedOn w:val="DefaultParagraphFont"/>
    <w:uiPriority w:val="20"/>
    <w:qFormat/>
    <w:rsid w:val="0043464B"/>
    <w:rPr>
      <w:i/>
      <w:iCs/>
    </w:rPr>
  </w:style>
  <w:style w:type="character" w:styleId="UnresolvedMention">
    <w:name w:val="Unresolved Mention"/>
    <w:basedOn w:val="DefaultParagraphFont"/>
    <w:uiPriority w:val="99"/>
    <w:semiHidden/>
    <w:unhideWhenUsed/>
    <w:rsid w:val="00DB03AB"/>
    <w:rPr>
      <w:color w:val="605E5C"/>
      <w:shd w:val="clear" w:color="auto" w:fill="E1DFDD"/>
    </w:rPr>
  </w:style>
  <w:style w:type="paragraph" w:styleId="ListParagraph">
    <w:name w:val="List Paragraph"/>
    <w:basedOn w:val="Normal"/>
    <w:uiPriority w:val="34"/>
    <w:qFormat/>
    <w:rsid w:val="003F7B2A"/>
    <w:pPr>
      <w:ind w:left="720"/>
      <w:contextualSpacing/>
    </w:pPr>
  </w:style>
  <w:style w:type="character" w:customStyle="1" w:styleId="BodyText2Char">
    <w:name w:val="Body Text 2 Char"/>
    <w:basedOn w:val="DefaultParagraphFont"/>
    <w:link w:val="BodyText2"/>
    <w:rsid w:val="003F7B2A"/>
    <w:rPr>
      <w:rFonts w:ascii="Garamond" w:hAnsi="Garamond"/>
      <w:sz w:val="24"/>
    </w:rPr>
  </w:style>
  <w:style w:type="paragraph" w:styleId="Revision">
    <w:name w:val="Revision"/>
    <w:hidden/>
    <w:uiPriority w:val="99"/>
    <w:semiHidden/>
    <w:rsid w:val="00772D23"/>
    <w:rPr>
      <w:sz w:val="24"/>
      <w:szCs w:val="24"/>
    </w:rPr>
  </w:style>
  <w:style w:type="character" w:styleId="Mention">
    <w:name w:val="Mention"/>
    <w:basedOn w:val="DefaultParagraphFont"/>
    <w:uiPriority w:val="99"/>
    <w:unhideWhenUsed/>
    <w:rsid w:val="00DB57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33623">
      <w:bodyDiv w:val="1"/>
      <w:marLeft w:val="0"/>
      <w:marRight w:val="0"/>
      <w:marTop w:val="0"/>
      <w:marBottom w:val="0"/>
      <w:divBdr>
        <w:top w:val="none" w:sz="0" w:space="0" w:color="auto"/>
        <w:left w:val="none" w:sz="0" w:space="0" w:color="auto"/>
        <w:bottom w:val="none" w:sz="0" w:space="0" w:color="auto"/>
        <w:right w:val="none" w:sz="0" w:space="0" w:color="auto"/>
      </w:divBdr>
    </w:div>
    <w:div w:id="224723778">
      <w:bodyDiv w:val="1"/>
      <w:marLeft w:val="0"/>
      <w:marRight w:val="0"/>
      <w:marTop w:val="0"/>
      <w:marBottom w:val="0"/>
      <w:divBdr>
        <w:top w:val="none" w:sz="0" w:space="0" w:color="auto"/>
        <w:left w:val="none" w:sz="0" w:space="0" w:color="auto"/>
        <w:bottom w:val="none" w:sz="0" w:space="0" w:color="auto"/>
        <w:right w:val="none" w:sz="0" w:space="0" w:color="auto"/>
      </w:divBdr>
    </w:div>
    <w:div w:id="539050064">
      <w:bodyDiv w:val="1"/>
      <w:marLeft w:val="0"/>
      <w:marRight w:val="0"/>
      <w:marTop w:val="0"/>
      <w:marBottom w:val="0"/>
      <w:divBdr>
        <w:top w:val="none" w:sz="0" w:space="0" w:color="auto"/>
        <w:left w:val="none" w:sz="0" w:space="0" w:color="auto"/>
        <w:bottom w:val="none" w:sz="0" w:space="0" w:color="auto"/>
        <w:right w:val="none" w:sz="0" w:space="0" w:color="auto"/>
      </w:divBdr>
    </w:div>
    <w:div w:id="599486299">
      <w:bodyDiv w:val="1"/>
      <w:marLeft w:val="0"/>
      <w:marRight w:val="0"/>
      <w:marTop w:val="0"/>
      <w:marBottom w:val="0"/>
      <w:divBdr>
        <w:top w:val="none" w:sz="0" w:space="0" w:color="auto"/>
        <w:left w:val="none" w:sz="0" w:space="0" w:color="auto"/>
        <w:bottom w:val="none" w:sz="0" w:space="0" w:color="auto"/>
        <w:right w:val="none" w:sz="0" w:space="0" w:color="auto"/>
      </w:divBdr>
    </w:div>
    <w:div w:id="980573411">
      <w:bodyDiv w:val="1"/>
      <w:marLeft w:val="0"/>
      <w:marRight w:val="0"/>
      <w:marTop w:val="0"/>
      <w:marBottom w:val="0"/>
      <w:divBdr>
        <w:top w:val="none" w:sz="0" w:space="0" w:color="auto"/>
        <w:left w:val="none" w:sz="0" w:space="0" w:color="auto"/>
        <w:bottom w:val="none" w:sz="0" w:space="0" w:color="auto"/>
        <w:right w:val="none" w:sz="0" w:space="0" w:color="auto"/>
      </w:divBdr>
    </w:div>
    <w:div w:id="1030229752">
      <w:bodyDiv w:val="1"/>
      <w:marLeft w:val="0"/>
      <w:marRight w:val="0"/>
      <w:marTop w:val="0"/>
      <w:marBottom w:val="0"/>
      <w:divBdr>
        <w:top w:val="none" w:sz="0" w:space="0" w:color="auto"/>
        <w:left w:val="none" w:sz="0" w:space="0" w:color="auto"/>
        <w:bottom w:val="none" w:sz="0" w:space="0" w:color="auto"/>
        <w:right w:val="none" w:sz="0" w:space="0" w:color="auto"/>
      </w:divBdr>
    </w:div>
    <w:div w:id="1237781457">
      <w:bodyDiv w:val="1"/>
      <w:marLeft w:val="0"/>
      <w:marRight w:val="0"/>
      <w:marTop w:val="0"/>
      <w:marBottom w:val="0"/>
      <w:divBdr>
        <w:top w:val="none" w:sz="0" w:space="0" w:color="auto"/>
        <w:left w:val="none" w:sz="0" w:space="0" w:color="auto"/>
        <w:bottom w:val="none" w:sz="0" w:space="0" w:color="auto"/>
        <w:right w:val="none" w:sz="0" w:space="0" w:color="auto"/>
      </w:divBdr>
    </w:div>
    <w:div w:id="1325932633">
      <w:bodyDiv w:val="1"/>
      <w:marLeft w:val="0"/>
      <w:marRight w:val="0"/>
      <w:marTop w:val="0"/>
      <w:marBottom w:val="0"/>
      <w:divBdr>
        <w:top w:val="none" w:sz="0" w:space="0" w:color="auto"/>
        <w:left w:val="none" w:sz="0" w:space="0" w:color="auto"/>
        <w:bottom w:val="none" w:sz="0" w:space="0" w:color="auto"/>
        <w:right w:val="none" w:sz="0" w:space="0" w:color="auto"/>
      </w:divBdr>
    </w:div>
    <w:div w:id="1459762744">
      <w:bodyDiv w:val="1"/>
      <w:marLeft w:val="0"/>
      <w:marRight w:val="0"/>
      <w:marTop w:val="0"/>
      <w:marBottom w:val="0"/>
      <w:divBdr>
        <w:top w:val="none" w:sz="0" w:space="0" w:color="auto"/>
        <w:left w:val="none" w:sz="0" w:space="0" w:color="auto"/>
        <w:bottom w:val="none" w:sz="0" w:space="0" w:color="auto"/>
        <w:right w:val="none" w:sz="0" w:space="0" w:color="auto"/>
      </w:divBdr>
    </w:div>
    <w:div w:id="1552687686">
      <w:bodyDiv w:val="1"/>
      <w:marLeft w:val="0"/>
      <w:marRight w:val="0"/>
      <w:marTop w:val="0"/>
      <w:marBottom w:val="0"/>
      <w:divBdr>
        <w:top w:val="none" w:sz="0" w:space="0" w:color="auto"/>
        <w:left w:val="none" w:sz="0" w:space="0" w:color="auto"/>
        <w:bottom w:val="none" w:sz="0" w:space="0" w:color="auto"/>
        <w:right w:val="none" w:sz="0" w:space="0" w:color="auto"/>
      </w:divBdr>
    </w:div>
    <w:div w:id="1828015554">
      <w:bodyDiv w:val="1"/>
      <w:marLeft w:val="0"/>
      <w:marRight w:val="0"/>
      <w:marTop w:val="0"/>
      <w:marBottom w:val="0"/>
      <w:divBdr>
        <w:top w:val="none" w:sz="0" w:space="0" w:color="auto"/>
        <w:left w:val="none" w:sz="0" w:space="0" w:color="auto"/>
        <w:bottom w:val="none" w:sz="0" w:space="0" w:color="auto"/>
        <w:right w:val="none" w:sz="0" w:space="0" w:color="auto"/>
      </w:divBdr>
    </w:div>
    <w:div w:id="1862284040">
      <w:bodyDiv w:val="1"/>
      <w:marLeft w:val="0"/>
      <w:marRight w:val="0"/>
      <w:marTop w:val="0"/>
      <w:marBottom w:val="0"/>
      <w:divBdr>
        <w:top w:val="none" w:sz="0" w:space="0" w:color="auto"/>
        <w:left w:val="none" w:sz="0" w:space="0" w:color="auto"/>
        <w:bottom w:val="none" w:sz="0" w:space="0" w:color="auto"/>
        <w:right w:val="none" w:sz="0" w:space="0" w:color="auto"/>
      </w:divBdr>
    </w:div>
    <w:div w:id="2023779619">
      <w:bodyDiv w:val="1"/>
      <w:marLeft w:val="0"/>
      <w:marRight w:val="0"/>
      <w:marTop w:val="0"/>
      <w:marBottom w:val="0"/>
      <w:divBdr>
        <w:top w:val="none" w:sz="0" w:space="0" w:color="auto"/>
        <w:left w:val="none" w:sz="0" w:space="0" w:color="auto"/>
        <w:bottom w:val="none" w:sz="0" w:space="0" w:color="auto"/>
        <w:right w:val="none" w:sz="0" w:space="0" w:color="auto"/>
      </w:divBdr>
      <w:divsChild>
        <w:div w:id="594899755">
          <w:marLeft w:val="0"/>
          <w:marRight w:val="0"/>
          <w:marTop w:val="0"/>
          <w:marBottom w:val="0"/>
          <w:divBdr>
            <w:top w:val="none" w:sz="0" w:space="0" w:color="auto"/>
            <w:left w:val="none" w:sz="0" w:space="0" w:color="auto"/>
            <w:bottom w:val="none" w:sz="0" w:space="0" w:color="auto"/>
            <w:right w:val="none" w:sz="0" w:space="0" w:color="auto"/>
          </w:divBdr>
        </w:div>
        <w:div w:id="1632782409">
          <w:marLeft w:val="0"/>
          <w:marRight w:val="0"/>
          <w:marTop w:val="0"/>
          <w:marBottom w:val="0"/>
          <w:divBdr>
            <w:top w:val="none" w:sz="0" w:space="0" w:color="auto"/>
            <w:left w:val="none" w:sz="0" w:space="0" w:color="auto"/>
            <w:bottom w:val="none" w:sz="0" w:space="0" w:color="auto"/>
            <w:right w:val="none" w:sz="0" w:space="0" w:color="auto"/>
          </w:divBdr>
        </w:div>
        <w:div w:id="1110466994">
          <w:marLeft w:val="0"/>
          <w:marRight w:val="0"/>
          <w:marTop w:val="0"/>
          <w:marBottom w:val="0"/>
          <w:divBdr>
            <w:top w:val="none" w:sz="0" w:space="0" w:color="auto"/>
            <w:left w:val="none" w:sz="0" w:space="0" w:color="auto"/>
            <w:bottom w:val="none" w:sz="0" w:space="0" w:color="auto"/>
            <w:right w:val="none" w:sz="0" w:space="0" w:color="auto"/>
          </w:divBdr>
        </w:div>
        <w:div w:id="297490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cremental.capacity@icgb.eu" TargetMode="Externa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cremental.capacity@icgb.eu"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cremental.capacity@icgb.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cremental.capacity@icgb.eu"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www.icgb.eu/transparency/public-consultation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18DDF24FDC9945AF61F5F158D28D5D" ma:contentTypeVersion="20" ma:contentTypeDescription="Create a new document." ma:contentTypeScope="" ma:versionID="24fd95e1a0efb02d9f00092993ce4e15">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eb2a08fb69f403afe92d313846d92959"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element ref="ns3:MediaServiceSearchProperties"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a64551d-3ee5-4e3e-9ddc-c4795d965f88" xsi:nil="true"/>
    <Link xmlns="3a64551d-3ee5-4e3e-9ddc-c4795d965f88">
      <Url xsi:nil="true"/>
      <Description xsi:nil="true"/>
    </Link>
    <lcf76f155ced4ddcb4097134ff3c332f xmlns="3a64551d-3ee5-4e3e-9ddc-c4795d965f88">
      <Terms xmlns="http://schemas.microsoft.com/office/infopath/2007/PartnerControls"/>
    </lcf76f155ced4ddcb4097134ff3c332f>
    <TaxCatchAll xmlns="7b3a5f04-cbba-4f2d-aa6e-4248b706a037" xsi:nil="true"/>
  </documentManagement>
</p:properties>
</file>

<file path=customXml/itemProps1.xml><?xml version="1.0" encoding="utf-8"?>
<ds:datastoreItem xmlns:ds="http://schemas.openxmlformats.org/officeDocument/2006/customXml" ds:itemID="{A6F5BCE3-E68D-47AA-A949-DD9687B997C7}">
  <ds:schemaRefs>
    <ds:schemaRef ds:uri="http://schemas.openxmlformats.org/officeDocument/2006/bibliography"/>
  </ds:schemaRefs>
</ds:datastoreItem>
</file>

<file path=customXml/itemProps2.xml><?xml version="1.0" encoding="utf-8"?>
<ds:datastoreItem xmlns:ds="http://schemas.openxmlformats.org/officeDocument/2006/customXml" ds:itemID="{9B5A08D2-2B98-43E6-925A-2BF2F08235AB}"/>
</file>

<file path=customXml/itemProps3.xml><?xml version="1.0" encoding="utf-8"?>
<ds:datastoreItem xmlns:ds="http://schemas.openxmlformats.org/officeDocument/2006/customXml" ds:itemID="{7D0B19C3-8833-4C4F-923E-91F49ECFE142}"/>
</file>

<file path=customXml/itemProps4.xml><?xml version="1.0" encoding="utf-8"?>
<ds:datastoreItem xmlns:ds="http://schemas.openxmlformats.org/officeDocument/2006/customXml" ds:itemID="{F955DB9E-1EFC-4EC0-9C1F-2277F805390D}"/>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5559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2024-05-02T12:00:00Z</dcterms:created>
  <dcterms:modified xsi:type="dcterms:W3CDTF">2024-05-02T12:00:00Z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0x0101002C18DDF24FDC9945AF61F5F158D28D5D</vt:lpwstr>
  </property>
</Properties>
</file>